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23.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30.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4.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46.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38.xml"/>
  <Override ContentType="application/vnd.openxmlformats-officedocument.wordprocessingml.header+xml" PartName="/word/header11.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45.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4" w:lineRule="auto"/>
        <w:jc w:val="center"/>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GUIDELINES FOR POGRADEC PROJECT CYCLE</w:t>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GRANT APPLICATIONS</w:t>
      </w:r>
    </w:p>
    <w:p w:rsidR="00000000" w:rsidDel="00000000" w:rsidP="00000000" w:rsidRDefault="00000000" w:rsidRPr="00000000" w14:paraId="0000000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ind w:right="3013"/>
        <w:jc w:val="center"/>
        <w:rPr>
          <w:rFonts w:ascii="Arial" w:cs="Arial" w:eastAsia="Arial" w:hAnsi="Arial"/>
          <w:b w:val="1"/>
        </w:rPr>
      </w:pPr>
      <w:r w:rsidDel="00000000" w:rsidR="00000000" w:rsidRPr="00000000">
        <w:rPr>
          <w:rFonts w:ascii="Arial" w:cs="Arial" w:eastAsia="Arial" w:hAnsi="Arial"/>
          <w:b w:val="1"/>
          <w:rtl w:val="0"/>
        </w:rPr>
        <w:t xml:space="preserve">                                                 Reference IPA/169379/DD/ACT/AL</w:t>
      </w:r>
    </w:p>
    <w:p w:rsidR="00000000" w:rsidDel="00000000" w:rsidP="00000000" w:rsidRDefault="00000000" w:rsidRPr="00000000" w14:paraId="0000000B">
      <w:pPr>
        <w:ind w:right="3013"/>
        <w:jc w:val="center"/>
        <w:rPr>
          <w:rFonts w:ascii="Arial" w:cs="Arial" w:eastAsia="Arial" w:hAnsi="Arial"/>
          <w:b w:val="1"/>
        </w:rPr>
      </w:pPr>
      <w:r w:rsidDel="00000000" w:rsidR="00000000" w:rsidRPr="00000000">
        <w:rPr>
          <w:rFonts w:ascii="Arial" w:cs="Arial" w:eastAsia="Arial" w:hAnsi="Arial"/>
          <w:b w:val="1"/>
          <w:rtl w:val="0"/>
        </w:rPr>
        <w:t xml:space="preserve">                                                “ARTIVIST STAFETË PROJECT”</w:t>
      </w:r>
    </w:p>
    <w:p w:rsidR="00000000" w:rsidDel="00000000" w:rsidP="00000000" w:rsidRDefault="00000000" w:rsidRPr="00000000" w14:paraId="0000000C">
      <w:pPr>
        <w:ind w:right="3750"/>
        <w:jc w:val="center"/>
        <w:rPr>
          <w:rFonts w:ascii="Arial" w:cs="Arial" w:eastAsia="Arial" w:hAnsi="Arial"/>
          <w:b w:val="1"/>
        </w:rPr>
      </w:pPr>
      <w:r w:rsidDel="00000000" w:rsidR="00000000" w:rsidRPr="00000000">
        <w:rPr>
          <w:rFonts w:ascii="Arial" w:cs="Arial" w:eastAsia="Arial" w:hAnsi="Arial"/>
          <w:b w:val="1"/>
          <w:rtl w:val="0"/>
        </w:rPr>
        <w:t xml:space="preserve">                                                          Financed by the European Union.</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5" w:lineRule="auto"/>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rPr>
      </w:pPr>
      <w:r w:rsidDel="00000000" w:rsidR="00000000" w:rsidRPr="00000000">
        <w:rPr>
          <w:rFonts w:ascii="Arial" w:cs="Arial" w:eastAsia="Arial" w:hAnsi="Arial"/>
          <w:b w:val="1"/>
          <w:rtl w:val="0"/>
        </w:rPr>
        <w:t xml:space="preserve">Deadline for submission of full application: </w:t>
      </w:r>
    </w:p>
    <w:p w:rsidR="00000000" w:rsidDel="00000000" w:rsidP="00000000" w:rsidRDefault="00000000" w:rsidRPr="00000000" w14:paraId="00000010">
      <w:pPr>
        <w:jc w:val="center"/>
        <w:rPr>
          <w:rFonts w:ascii="Arial" w:cs="Arial" w:eastAsia="Arial" w:hAnsi="Arial"/>
          <w:b w:val="1"/>
        </w:rPr>
      </w:pPr>
      <w:r w:rsidDel="00000000" w:rsidR="00000000" w:rsidRPr="00000000">
        <w:rPr>
          <w:b w:val="1"/>
          <w:color w:val="ff0000"/>
          <w:sz w:val="32"/>
          <w:szCs w:val="32"/>
          <w:rtl w:val="0"/>
        </w:rPr>
        <w:t xml:space="preserve">29</w:t>
      </w:r>
      <w:r w:rsidDel="00000000" w:rsidR="00000000" w:rsidRPr="00000000">
        <w:rPr>
          <w:b w:val="1"/>
          <w:color w:val="ff0000"/>
          <w:sz w:val="32"/>
          <w:szCs w:val="32"/>
          <w:vertAlign w:val="superscript"/>
          <w:rtl w:val="0"/>
        </w:rPr>
        <w:t xml:space="preserve">TH</w:t>
      </w:r>
      <w:r w:rsidDel="00000000" w:rsidR="00000000" w:rsidRPr="00000000">
        <w:rPr>
          <w:b w:val="1"/>
          <w:color w:val="ff0000"/>
          <w:sz w:val="32"/>
          <w:szCs w:val="32"/>
          <w:rtl w:val="0"/>
        </w:rPr>
        <w:t xml:space="preserve"> OF JULY 2022 - @17:00 Tirana Local Time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5"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6">
      <w:pPr>
        <w:ind w:left="390" w:firstLine="0"/>
        <w:rPr>
          <w:rFonts w:ascii="Arial" w:cs="Arial" w:eastAsia="Arial" w:hAnsi="Arial"/>
          <w:b w:val="1"/>
        </w:rPr>
      </w:pPr>
      <w:r w:rsidDel="00000000" w:rsidR="00000000" w:rsidRPr="00000000">
        <w:rPr>
          <w:rFonts w:ascii="Arial" w:cs="Arial" w:eastAsia="Arial" w:hAnsi="Arial"/>
          <w:b w:val="1"/>
          <w:rtl w:val="0"/>
        </w:rPr>
        <w:t xml:space="preserve">PLEASE NOTE</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tabs>
          <w:tab w:val="left" w:pos="614"/>
          <w:tab w:val="left" w:pos="615"/>
        </w:tabs>
        <w:spacing w:before="145" w:lineRule="auto"/>
        <w:ind w:left="615" w:hanging="435"/>
        <w:rPr>
          <w:rFonts w:ascii="Arial" w:cs="Arial" w:eastAsia="Arial" w:hAnsi="Arial"/>
        </w:rPr>
      </w:pPr>
      <w:r w:rsidDel="00000000" w:rsidR="00000000" w:rsidRPr="00000000">
        <w:rPr>
          <w:rFonts w:ascii="Arial" w:cs="Arial" w:eastAsia="Arial" w:hAnsi="Arial"/>
          <w:color w:val="000000"/>
          <w:rtl w:val="0"/>
        </w:rPr>
        <w:t xml:space="preserve">This is an open Call for Proposals, whereby all documents are to be submitted together (full application).</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A">
      <w:pPr>
        <w:numPr>
          <w:ilvl w:val="1"/>
          <w:numId w:val="1"/>
        </w:numPr>
        <w:pBdr>
          <w:top w:space="0" w:sz="0" w:val="nil"/>
          <w:left w:space="0" w:sz="0" w:val="nil"/>
          <w:bottom w:space="0" w:sz="0" w:val="nil"/>
          <w:right w:space="0" w:sz="0" w:val="nil"/>
          <w:between w:space="0" w:sz="0" w:val="nil"/>
        </w:pBdr>
        <w:tabs>
          <w:tab w:val="left" w:pos="615"/>
        </w:tabs>
        <w:spacing w:before="144" w:lineRule="auto"/>
        <w:ind w:left="615" w:right="739" w:hanging="225"/>
        <w:jc w:val="both"/>
        <w:rPr>
          <w:rFonts w:ascii="Arial" w:cs="Arial" w:eastAsia="Arial" w:hAnsi="Arial"/>
        </w:rPr>
      </w:pPr>
      <w:r w:rsidDel="00000000" w:rsidR="00000000" w:rsidRPr="00000000">
        <w:rPr>
          <w:rFonts w:ascii="Arial" w:cs="Arial" w:eastAsia="Arial" w:hAnsi="Arial"/>
          <w:color w:val="000000"/>
          <w:rtl w:val="0"/>
        </w:rPr>
        <w:t xml:space="preserve">In the first phase, only the administrative check will be assessed. Thereafter, for applicants who have passed the administrative check, the full submitted applications will be evaluated. Eligibility will be checked based on the supporting documents requested by the Sub Granting Authority and sent together with the application to the address noted within the following guidelines.</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1C">
      <w:pPr>
        <w:numPr>
          <w:ilvl w:val="1"/>
          <w:numId w:val="1"/>
        </w:numPr>
        <w:pBdr>
          <w:top w:space="0" w:sz="0" w:val="nil"/>
          <w:left w:space="0" w:sz="0" w:val="nil"/>
          <w:bottom w:space="0" w:sz="0" w:val="nil"/>
          <w:right w:space="0" w:sz="0" w:val="nil"/>
          <w:between w:space="0" w:sz="0" w:val="nil"/>
        </w:pBdr>
        <w:tabs>
          <w:tab w:val="left" w:pos="615"/>
        </w:tabs>
        <w:ind w:left="615" w:hanging="225"/>
        <w:rPr>
          <w:rFonts w:ascii="Arial" w:cs="Arial" w:eastAsia="Arial" w:hAnsi="Arial"/>
        </w:rPr>
      </w:pPr>
      <w:r w:rsidDel="00000000" w:rsidR="00000000" w:rsidRPr="00000000">
        <w:rPr>
          <w:rFonts w:ascii="Arial" w:cs="Arial" w:eastAsia="Arial" w:hAnsi="Arial"/>
          <w:color w:val="000000"/>
          <w:rtl w:val="0"/>
        </w:rPr>
        <w:t xml:space="preserve">Successful applicants will be notified by Lead Applicant MasterPeace:</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9" w:lineRule="auto"/>
        <w:rPr>
          <w:rFonts w:ascii="Arial" w:cs="Arial" w:eastAsia="Arial" w:hAnsi="Arial"/>
          <w:color w:val="000000"/>
          <w:sz w:val="18"/>
          <w:szCs w:val="18"/>
        </w:rPr>
        <w:sectPr>
          <w:headerReference r:id="rId7" w:type="default"/>
          <w:headerReference r:id="rId8" w:type="even"/>
          <w:pgSz w:h="16840" w:w="11920" w:orient="portrait"/>
          <w:pgMar w:bottom="280" w:top="2340" w:left="760" w:right="260" w:header="130" w:footer="720"/>
          <w:pgNumType w:start="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4819650</wp:posOffset>
            </wp:positionH>
            <wp:positionV relativeFrom="paragraph">
              <wp:posOffset>247937</wp:posOffset>
            </wp:positionV>
            <wp:extent cx="1183586" cy="725424"/>
            <wp:effectExtent b="0" l="0" r="0" t="0"/>
            <wp:wrapTopAndBottom distB="0" distT="0"/>
            <wp:docPr id="29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83586" cy="72542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6057900</wp:posOffset>
            </wp:positionH>
            <wp:positionV relativeFrom="paragraph">
              <wp:posOffset>247937</wp:posOffset>
            </wp:positionV>
            <wp:extent cx="646265" cy="762952"/>
            <wp:effectExtent b="0" l="0" r="0" t="0"/>
            <wp:wrapTopAndBottom distB="0" distT="0"/>
            <wp:docPr id="29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46265" cy="76295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1428750</wp:posOffset>
            </wp:positionH>
            <wp:positionV relativeFrom="paragraph">
              <wp:posOffset>162212</wp:posOffset>
            </wp:positionV>
            <wp:extent cx="1701807" cy="841343"/>
            <wp:effectExtent b="0" l="0" r="0" t="0"/>
            <wp:wrapTopAndBottom distB="0" distT="0"/>
            <wp:docPr id="29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701807" cy="84134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3714750</wp:posOffset>
            </wp:positionH>
            <wp:positionV relativeFrom="paragraph">
              <wp:posOffset>209837</wp:posOffset>
            </wp:positionV>
            <wp:extent cx="923490" cy="809244"/>
            <wp:effectExtent b="0" l="0" r="0" t="0"/>
            <wp:wrapTopAndBottom distB="0" distT="0"/>
            <wp:docPr id="29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923490" cy="809244"/>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0"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34">
      <w:pPr>
        <w:spacing w:before="91" w:lineRule="auto"/>
        <w:ind w:left="285" w:firstLine="0"/>
        <w:rPr>
          <w:rFonts w:ascii="Arial" w:cs="Arial" w:eastAsia="Arial" w:hAnsi="Arial"/>
          <w:b w:val="1"/>
        </w:rPr>
      </w:pPr>
      <w:r w:rsidDel="00000000" w:rsidR="00000000" w:rsidRPr="00000000">
        <w:rPr>
          <w:rFonts w:ascii="Arial" w:cs="Arial" w:eastAsia="Arial" w:hAnsi="Arial"/>
          <w:b w:val="1"/>
          <w:rtl w:val="0"/>
        </w:rPr>
        <w:t xml:space="preserve">Table of Content</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pos="10424"/>
        </w:tabs>
        <w:spacing w:before="176" w:lineRule="auto"/>
        <w:ind w:left="390" w:right="810" w:firstLine="0"/>
        <w:rPr>
          <w:rFonts w:ascii="Arial" w:cs="Arial" w:eastAsia="Arial" w:hAnsi="Arial"/>
          <w:color w:val="000000"/>
        </w:rPr>
      </w:pPr>
      <w:hyperlink w:anchor="_heading=h.gjdgxs">
        <w:r w:rsidDel="00000000" w:rsidR="00000000" w:rsidRPr="00000000">
          <w:rPr>
            <w:rFonts w:ascii="Arial" w:cs="Arial" w:eastAsia="Arial" w:hAnsi="Arial"/>
            <w:color w:val="000000"/>
            <w:rtl w:val="0"/>
          </w:rPr>
          <w:t xml:space="preserve">1. REQUISITES</w:t>
          <w:tab/>
          <w:t xml:space="preserve">4</w:t>
        </w:r>
      </w:hyperlink>
      <w:r w:rsidDel="00000000" w:rsidR="00000000" w:rsidRPr="00000000">
        <w:rPr>
          <w:rtl w:val="0"/>
        </w:rPr>
      </w:r>
    </w:p>
    <w:p w:rsidR="00000000" w:rsidDel="00000000" w:rsidP="00000000" w:rsidRDefault="00000000" w:rsidRPr="00000000" w14:paraId="00000039">
      <w:pPr>
        <w:numPr>
          <w:ilvl w:val="0"/>
          <w:numId w:val="19"/>
        </w:numPr>
        <w:pBdr>
          <w:top w:space="0" w:sz="0" w:val="nil"/>
          <w:left w:space="0" w:sz="0" w:val="nil"/>
          <w:bottom w:space="0" w:sz="0" w:val="nil"/>
          <w:right w:space="0" w:sz="0" w:val="nil"/>
          <w:between w:space="0" w:sz="0" w:val="nil"/>
        </w:pBdr>
        <w:tabs>
          <w:tab w:val="left" w:pos="585"/>
          <w:tab w:val="right" w:pos="10424"/>
        </w:tabs>
        <w:spacing w:before="7" w:lineRule="auto"/>
        <w:ind w:left="585" w:right="810" w:hanging="195"/>
        <w:rPr>
          <w:rFonts w:ascii="Arial" w:cs="Arial" w:eastAsia="Arial" w:hAnsi="Arial"/>
        </w:rPr>
      </w:pPr>
      <w:hyperlink w:anchor="_heading=h.30j0zll">
        <w:r w:rsidDel="00000000" w:rsidR="00000000" w:rsidRPr="00000000">
          <w:rPr>
            <w:rFonts w:ascii="Arial" w:cs="Arial" w:eastAsia="Arial" w:hAnsi="Arial"/>
            <w:color w:val="000000"/>
            <w:rtl w:val="0"/>
          </w:rPr>
          <w:t xml:space="preserve">BACKGROUND &amp; OBJECTIVES OF THE PROGRAMME AND PRIORITY ISSUES</w:t>
          <w:tab/>
          <w:t xml:space="preserve">4</w:t>
        </w:r>
      </w:hyperlink>
      <w:r w:rsidDel="00000000" w:rsidR="00000000" w:rsidRPr="00000000">
        <w:rPr>
          <w:rtl w:val="0"/>
        </w:rPr>
      </w:r>
    </w:p>
    <w:p w:rsidR="00000000" w:rsidDel="00000000" w:rsidP="00000000" w:rsidRDefault="00000000" w:rsidRPr="00000000" w14:paraId="0000003A">
      <w:pPr>
        <w:numPr>
          <w:ilvl w:val="0"/>
          <w:numId w:val="19"/>
        </w:numPr>
        <w:pBdr>
          <w:top w:space="0" w:sz="0" w:val="nil"/>
          <w:left w:space="0" w:sz="0" w:val="nil"/>
          <w:bottom w:space="0" w:sz="0" w:val="nil"/>
          <w:right w:space="0" w:sz="0" w:val="nil"/>
          <w:between w:space="0" w:sz="0" w:val="nil"/>
        </w:pBdr>
        <w:tabs>
          <w:tab w:val="left" w:pos="540"/>
          <w:tab w:val="right" w:pos="10424"/>
        </w:tabs>
        <w:ind w:left="540" w:right="810" w:hanging="150"/>
        <w:rPr>
          <w:rFonts w:ascii="Arial" w:cs="Arial" w:eastAsia="Arial" w:hAnsi="Arial"/>
        </w:rPr>
      </w:pPr>
      <w:hyperlink w:anchor="_heading=h.1fob9te">
        <w:r w:rsidDel="00000000" w:rsidR="00000000" w:rsidRPr="00000000">
          <w:rPr>
            <w:rFonts w:ascii="Arial" w:cs="Arial" w:eastAsia="Arial" w:hAnsi="Arial"/>
            <w:color w:val="000000"/>
            <w:rtl w:val="0"/>
          </w:rPr>
          <w:t xml:space="preserve">AVAILABLE BUDGET &amp; PAYMENT INFORMATION</w:t>
          <w:tab/>
          <w:t xml:space="preserve">11</w:t>
        </w:r>
      </w:hyperlink>
      <w:r w:rsidDel="00000000" w:rsidR="00000000" w:rsidRPr="00000000">
        <w:rPr>
          <w:rtl w:val="0"/>
        </w:rPr>
      </w:r>
    </w:p>
    <w:p w:rsidR="00000000" w:rsidDel="00000000" w:rsidP="00000000" w:rsidRDefault="00000000" w:rsidRPr="00000000" w14:paraId="0000003B">
      <w:pPr>
        <w:numPr>
          <w:ilvl w:val="0"/>
          <w:numId w:val="22"/>
        </w:numPr>
        <w:pBdr>
          <w:top w:space="0" w:sz="0" w:val="nil"/>
          <w:left w:space="0" w:sz="0" w:val="nil"/>
          <w:bottom w:space="0" w:sz="0" w:val="nil"/>
          <w:right w:space="0" w:sz="0" w:val="nil"/>
          <w:between w:space="0" w:sz="0" w:val="nil"/>
        </w:pBdr>
        <w:tabs>
          <w:tab w:val="left" w:pos="585"/>
          <w:tab w:val="right" w:pos="10424"/>
        </w:tabs>
        <w:ind w:left="585" w:right="810" w:hanging="195"/>
        <w:rPr>
          <w:rFonts w:ascii="Arial" w:cs="Arial" w:eastAsia="Arial" w:hAnsi="Arial"/>
        </w:rPr>
      </w:pPr>
      <w:r w:rsidDel="00000000" w:rsidR="00000000" w:rsidRPr="00000000">
        <w:rPr>
          <w:rFonts w:ascii="Arial" w:cs="Arial" w:eastAsia="Arial" w:hAnsi="Arial"/>
          <w:color w:val="000000"/>
          <w:rtl w:val="0"/>
        </w:rPr>
        <w:t xml:space="preserve">PROPOSAL SUBMISSIONS</w:t>
        <w:tab/>
        <w:t xml:space="preserve">11</w:t>
      </w:r>
      <w:r w:rsidDel="00000000" w:rsidR="00000000" w:rsidRPr="00000000">
        <w:rPr>
          <w:rtl w:val="0"/>
        </w:rPr>
      </w:r>
    </w:p>
    <w:p w:rsidR="00000000" w:rsidDel="00000000" w:rsidP="00000000" w:rsidRDefault="00000000" w:rsidRPr="00000000" w14:paraId="0000003C">
      <w:pPr>
        <w:numPr>
          <w:ilvl w:val="0"/>
          <w:numId w:val="22"/>
        </w:numPr>
        <w:pBdr>
          <w:top w:space="0" w:sz="0" w:val="nil"/>
          <w:left w:space="0" w:sz="0" w:val="nil"/>
          <w:bottom w:space="0" w:sz="0" w:val="nil"/>
          <w:right w:space="0" w:sz="0" w:val="nil"/>
          <w:between w:space="0" w:sz="0" w:val="nil"/>
        </w:pBdr>
        <w:tabs>
          <w:tab w:val="left" w:pos="585"/>
          <w:tab w:val="right" w:pos="10424"/>
        </w:tabs>
        <w:ind w:left="585" w:right="810" w:hanging="195"/>
        <w:rPr>
          <w:rFonts w:ascii="Arial" w:cs="Arial" w:eastAsia="Arial" w:hAnsi="Arial"/>
        </w:rPr>
      </w:pPr>
      <w:hyperlink w:anchor="_heading=h.3znysh7">
        <w:r w:rsidDel="00000000" w:rsidR="00000000" w:rsidRPr="00000000">
          <w:rPr>
            <w:rFonts w:ascii="Arial" w:cs="Arial" w:eastAsia="Arial" w:hAnsi="Arial"/>
            <w:color w:val="000000"/>
            <w:rtl w:val="0"/>
          </w:rPr>
          <w:t xml:space="preserve">SENDING YOUR APPLICATION</w:t>
          <w:tab/>
          <w:t xml:space="preserve">15</w:t>
        </w:r>
      </w:hyperlink>
      <w:r w:rsidDel="00000000" w:rsidR="00000000" w:rsidRPr="00000000">
        <w:rPr>
          <w:rtl w:val="0"/>
        </w:rPr>
      </w:r>
    </w:p>
    <w:p w:rsidR="00000000" w:rsidDel="00000000" w:rsidP="00000000" w:rsidRDefault="00000000" w:rsidRPr="00000000" w14:paraId="0000003D">
      <w:pPr>
        <w:numPr>
          <w:ilvl w:val="0"/>
          <w:numId w:val="22"/>
        </w:numPr>
        <w:pBdr>
          <w:top w:space="0" w:sz="0" w:val="nil"/>
          <w:left w:space="0" w:sz="0" w:val="nil"/>
          <w:bottom w:space="0" w:sz="0" w:val="nil"/>
          <w:right w:space="0" w:sz="0" w:val="nil"/>
          <w:between w:space="0" w:sz="0" w:val="nil"/>
        </w:pBdr>
        <w:tabs>
          <w:tab w:val="left" w:pos="600"/>
          <w:tab w:val="right" w:pos="10424"/>
        </w:tabs>
        <w:ind w:left="600" w:right="810" w:hanging="210"/>
        <w:rPr>
          <w:rFonts w:ascii="Arial" w:cs="Arial" w:eastAsia="Arial" w:hAnsi="Arial"/>
        </w:rPr>
      </w:pPr>
      <w:hyperlink w:anchor="_heading=h.2et92p0">
        <w:r w:rsidDel="00000000" w:rsidR="00000000" w:rsidRPr="00000000">
          <w:rPr>
            <w:rFonts w:ascii="Arial" w:cs="Arial" w:eastAsia="Arial" w:hAnsi="Arial"/>
            <w:color w:val="000000"/>
            <w:rtl w:val="0"/>
          </w:rPr>
          <w:t xml:space="preserve">DEADLINE FOR SUBMISSION OF FULL APPLICATIONS</w:t>
          <w:tab/>
          <w:t xml:space="preserve">16</w:t>
        </w:r>
      </w:hyperlink>
      <w:r w:rsidDel="00000000" w:rsidR="00000000" w:rsidRPr="00000000">
        <w:rPr>
          <w:rtl w:val="0"/>
        </w:rPr>
      </w:r>
    </w:p>
    <w:p w:rsidR="00000000" w:rsidDel="00000000" w:rsidP="00000000" w:rsidRDefault="00000000" w:rsidRPr="00000000" w14:paraId="0000003E">
      <w:pPr>
        <w:numPr>
          <w:ilvl w:val="0"/>
          <w:numId w:val="22"/>
        </w:numPr>
        <w:pBdr>
          <w:top w:space="0" w:sz="0" w:val="nil"/>
          <w:left w:space="0" w:sz="0" w:val="nil"/>
          <w:bottom w:space="0" w:sz="0" w:val="nil"/>
          <w:right w:space="0" w:sz="0" w:val="nil"/>
          <w:between w:space="0" w:sz="0" w:val="nil"/>
        </w:pBdr>
        <w:tabs>
          <w:tab w:val="left" w:pos="600"/>
          <w:tab w:val="right" w:pos="10424"/>
        </w:tabs>
        <w:ind w:left="600" w:right="810" w:hanging="210"/>
        <w:rPr>
          <w:rFonts w:ascii="Arial" w:cs="Arial" w:eastAsia="Arial" w:hAnsi="Arial"/>
        </w:rPr>
      </w:pPr>
      <w:hyperlink w:anchor="_heading=h.tyjcwt">
        <w:r w:rsidDel="00000000" w:rsidR="00000000" w:rsidRPr="00000000">
          <w:rPr>
            <w:rFonts w:ascii="Arial" w:cs="Arial" w:eastAsia="Arial" w:hAnsi="Arial"/>
            <w:color w:val="000000"/>
            <w:rtl w:val="0"/>
          </w:rPr>
          <w:t xml:space="preserve">EVALUATION AND SELECTION OF APPLICATIONS</w:t>
          <w:tab/>
          <w:t xml:space="preserve">17</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pos="10424"/>
        </w:tabs>
        <w:ind w:left="390" w:right="810" w:firstLine="0"/>
        <w:rPr>
          <w:rFonts w:ascii="Arial" w:cs="Arial" w:eastAsia="Arial" w:hAnsi="Arial"/>
          <w:color w:val="000000"/>
        </w:rPr>
      </w:pPr>
      <w:hyperlink w:anchor="_heading=h.3dy6vkm">
        <w:r w:rsidDel="00000000" w:rsidR="00000000" w:rsidRPr="00000000">
          <w:rPr>
            <w:rFonts w:ascii="Arial" w:cs="Arial" w:eastAsia="Arial" w:hAnsi="Arial"/>
            <w:color w:val="000000"/>
            <w:rtl w:val="0"/>
          </w:rPr>
          <w:t xml:space="preserve">Annex I: </w:t>
        </w:r>
      </w:hyperlink>
      <w:hyperlink w:anchor="_heading=h.3dy6vkm">
        <w:r w:rsidDel="00000000" w:rsidR="00000000" w:rsidRPr="00000000">
          <w:rPr>
            <w:rFonts w:ascii="Arial" w:cs="Arial" w:eastAsia="Arial" w:hAnsi="Arial"/>
            <w:rtl w:val="0"/>
          </w:rPr>
          <w:t xml:space="preserve">CHECKLIST</w:t>
        </w:r>
      </w:hyperlink>
      <w:hyperlink w:anchor="_heading=h.3dy6vkm">
        <w:r w:rsidDel="00000000" w:rsidR="00000000" w:rsidRPr="00000000">
          <w:rPr>
            <w:rFonts w:ascii="Arial" w:cs="Arial" w:eastAsia="Arial" w:hAnsi="Arial"/>
            <w:color w:val="000000"/>
            <w:rtl w:val="0"/>
          </w:rPr>
          <w:t xml:space="preserve"> FORM</w:t>
          <w:tab/>
          <w:t xml:space="preserve">17</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10424"/>
        </w:tabs>
        <w:ind w:left="390" w:right="810" w:firstLine="0"/>
        <w:rPr>
          <w:rFonts w:ascii="Arial" w:cs="Arial" w:eastAsia="Arial" w:hAnsi="Arial"/>
          <w:color w:val="000000"/>
        </w:rPr>
      </w:pPr>
      <w:hyperlink w:anchor="_heading=h.1t3h5sf">
        <w:r w:rsidDel="00000000" w:rsidR="00000000" w:rsidRPr="00000000">
          <w:rPr>
            <w:rFonts w:ascii="Arial" w:cs="Arial" w:eastAsia="Arial" w:hAnsi="Arial"/>
            <w:color w:val="000000"/>
            <w:rtl w:val="0"/>
          </w:rPr>
          <w:t xml:space="preserve">STEP 4: FINAL EVALUATION</w:t>
          <w:tab/>
          <w:t xml:space="preserve">23</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10424"/>
        </w:tabs>
        <w:ind w:left="390" w:right="810" w:firstLine="0"/>
        <w:rPr>
          <w:rFonts w:ascii="Arial" w:cs="Arial" w:eastAsia="Arial" w:hAnsi="Arial"/>
          <w:color w:val="000000"/>
        </w:rPr>
      </w:pPr>
      <w:hyperlink w:anchor="_heading=h.4d34og8">
        <w:r w:rsidDel="00000000" w:rsidR="00000000" w:rsidRPr="00000000">
          <w:rPr>
            <w:rFonts w:ascii="Arial" w:cs="Arial" w:eastAsia="Arial" w:hAnsi="Arial"/>
            <w:color w:val="000000"/>
            <w:rtl w:val="0"/>
          </w:rPr>
          <w:t xml:space="preserve">STEP 5: NEGOTIATION AND CONTRACTING STAGE</w:t>
          <w:tab/>
          <w:t xml:space="preserve">23</w:t>
        </w:r>
      </w:hyperlink>
      <w:r w:rsidDel="00000000" w:rsidR="00000000" w:rsidRPr="00000000">
        <w:rPr>
          <w:rtl w:val="0"/>
        </w:rPr>
      </w:r>
    </w:p>
    <w:p w:rsidR="00000000" w:rsidDel="00000000" w:rsidP="00000000" w:rsidRDefault="00000000" w:rsidRPr="00000000" w14:paraId="00000042">
      <w:pPr>
        <w:numPr>
          <w:ilvl w:val="0"/>
          <w:numId w:val="22"/>
        </w:numPr>
        <w:pBdr>
          <w:top w:space="0" w:sz="0" w:val="nil"/>
          <w:left w:space="0" w:sz="0" w:val="nil"/>
          <w:bottom w:space="0" w:sz="0" w:val="nil"/>
          <w:right w:space="0" w:sz="0" w:val="nil"/>
          <w:between w:space="0" w:sz="0" w:val="nil"/>
        </w:pBdr>
        <w:tabs>
          <w:tab w:val="left" w:pos="585"/>
          <w:tab w:val="right" w:pos="10424"/>
        </w:tabs>
        <w:ind w:left="585" w:right="810" w:hanging="195"/>
        <w:rPr>
          <w:rFonts w:ascii="Arial" w:cs="Arial" w:eastAsia="Arial" w:hAnsi="Arial"/>
        </w:rPr>
      </w:pPr>
      <w:r w:rsidDel="00000000" w:rsidR="00000000" w:rsidRPr="00000000">
        <w:rPr>
          <w:rFonts w:ascii="Arial" w:cs="Arial" w:eastAsia="Arial" w:hAnsi="Arial"/>
          <w:color w:val="000000"/>
          <w:rtl w:val="0"/>
        </w:rPr>
        <w:t xml:space="preserve">NOTIFICATION OF THE SUB GRANTING AUTHORITY’S DECISION</w:t>
        <w:tab/>
        <w:t xml:space="preserve">24</w:t>
      </w:r>
      <w:r w:rsidDel="00000000" w:rsidR="00000000" w:rsidRPr="00000000">
        <w:rPr>
          <w:rtl w:val="0"/>
        </w:rPr>
      </w:r>
    </w:p>
    <w:p w:rsidR="00000000" w:rsidDel="00000000" w:rsidP="00000000" w:rsidRDefault="00000000" w:rsidRPr="00000000" w14:paraId="00000043">
      <w:pPr>
        <w:numPr>
          <w:ilvl w:val="0"/>
          <w:numId w:val="22"/>
        </w:numPr>
        <w:pBdr>
          <w:top w:space="0" w:sz="0" w:val="nil"/>
          <w:left w:space="0" w:sz="0" w:val="nil"/>
          <w:bottom w:space="0" w:sz="0" w:val="nil"/>
          <w:right w:space="0" w:sz="0" w:val="nil"/>
          <w:between w:space="0" w:sz="0" w:val="nil"/>
        </w:pBdr>
        <w:tabs>
          <w:tab w:val="left" w:pos="600"/>
          <w:tab w:val="right" w:pos="10424"/>
        </w:tabs>
        <w:ind w:left="600" w:right="810" w:hanging="210"/>
        <w:rPr>
          <w:rFonts w:ascii="Arial" w:cs="Arial" w:eastAsia="Arial" w:hAnsi="Arial"/>
        </w:rPr>
        <w:sectPr>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LIST OF RELEVANT DOCUMENTS AND ANNEXES</w:t>
        <w:tab/>
        <w:t xml:space="preserve">27</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A">
      <w:pPr>
        <w:spacing w:before="201" w:lineRule="auto"/>
        <w:ind w:left="1005" w:firstLine="0"/>
        <w:rPr>
          <w:rFonts w:ascii="Arial" w:cs="Arial" w:eastAsia="Arial" w:hAnsi="Arial"/>
          <w:b w:val="1"/>
        </w:rPr>
      </w:pPr>
      <w:r w:rsidDel="00000000" w:rsidR="00000000" w:rsidRPr="00000000">
        <w:rPr>
          <w:rFonts w:ascii="Arial" w:cs="Arial" w:eastAsia="Arial" w:hAnsi="Arial"/>
          <w:b w:val="1"/>
          <w:rtl w:val="0"/>
        </w:rPr>
        <w:t xml:space="preserve">Sub-Granting Authority: The project consortium led by MasterPeace Organization</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4"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5">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B">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C">
      <w:pPr>
        <w:rPr>
          <w:rFonts w:ascii="Arial" w:cs="Arial" w:eastAsia="Arial" w:hAnsi="Arial"/>
          <w:sz w:val="28"/>
          <w:szCs w:val="28"/>
        </w:rPr>
      </w:pPr>
      <w:r w:rsidDel="00000000" w:rsidR="00000000" w:rsidRPr="00000000">
        <w:rPr>
          <w:rFonts w:ascii="Arial" w:cs="Arial" w:eastAsia="Arial" w:hAnsi="Arial"/>
          <w:sz w:val="28"/>
          <w:szCs w:val="28"/>
        </w:rPr>
        <w:drawing>
          <wp:inline distB="0" distT="0" distL="0" distR="0">
            <wp:extent cx="6353810" cy="457200"/>
            <wp:effectExtent b="0" l="0" r="0" t="0"/>
            <wp:docPr id="32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35381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Arial" w:cs="Arial" w:eastAsia="Arial" w:hAnsi="Arial"/>
          <w:sz w:val="28"/>
          <w:szCs w:val="28"/>
        </w:rPr>
        <w:sectPr>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7" w:lineRule="auto"/>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062">
      <w:pPr>
        <w:pStyle w:val="Heading1"/>
        <w:numPr>
          <w:ilvl w:val="1"/>
          <w:numId w:val="22"/>
        </w:numPr>
        <w:tabs>
          <w:tab w:val="left" w:pos="900"/>
        </w:tabs>
        <w:spacing w:before="91" w:lineRule="auto"/>
        <w:ind w:left="900" w:hanging="210"/>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REQUISITES</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5"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4">
      <w:pPr>
        <w:numPr>
          <w:ilvl w:val="2"/>
          <w:numId w:val="22"/>
        </w:numPr>
        <w:pBdr>
          <w:top w:space="0" w:sz="0" w:val="nil"/>
          <w:left w:space="0" w:sz="0" w:val="nil"/>
          <w:bottom w:space="0" w:sz="0" w:val="nil"/>
          <w:right w:space="0" w:sz="0" w:val="nil"/>
          <w:between w:space="0" w:sz="0" w:val="nil"/>
        </w:pBdr>
        <w:tabs>
          <w:tab w:val="left" w:pos="2475"/>
        </w:tabs>
        <w:spacing w:before="91" w:lineRule="auto"/>
        <w:ind w:left="2475" w:hanging="225"/>
        <w:rPr>
          <w:rFonts w:ascii="Arial" w:cs="Arial" w:eastAsia="Arial" w:hAnsi="Arial"/>
        </w:rPr>
      </w:pPr>
      <w:r w:rsidDel="00000000" w:rsidR="00000000" w:rsidRPr="00000000">
        <w:rPr>
          <w:rFonts w:ascii="Arial" w:cs="Arial" w:eastAsia="Arial" w:hAnsi="Arial"/>
          <w:color w:val="000000"/>
          <w:rtl w:val="0"/>
        </w:rPr>
        <w:t xml:space="preserve">The submitting applicant of any proposal must be:</w:t>
      </w:r>
      <w:r w:rsidDel="00000000" w:rsidR="00000000" w:rsidRPr="00000000">
        <w:rPr>
          <w:rtl w:val="0"/>
        </w:rPr>
      </w:r>
    </w:p>
    <w:p w:rsidR="00000000" w:rsidDel="00000000" w:rsidP="00000000" w:rsidRDefault="00000000" w:rsidRPr="00000000" w14:paraId="00000065">
      <w:pPr>
        <w:numPr>
          <w:ilvl w:val="3"/>
          <w:numId w:val="22"/>
        </w:numPr>
        <w:pBdr>
          <w:top w:space="0" w:sz="0" w:val="nil"/>
          <w:left w:space="0" w:sz="0" w:val="nil"/>
          <w:bottom w:space="0" w:sz="0" w:val="nil"/>
          <w:right w:space="0" w:sz="0" w:val="nil"/>
          <w:between w:space="0" w:sz="0" w:val="nil"/>
        </w:pBdr>
        <w:tabs>
          <w:tab w:val="left" w:pos="2954"/>
          <w:tab w:val="left" w:pos="2955"/>
        </w:tabs>
        <w:spacing w:before="16" w:lineRule="auto"/>
        <w:ind w:left="2955" w:hanging="360"/>
        <w:rPr/>
      </w:pPr>
      <w:r w:rsidDel="00000000" w:rsidR="00000000" w:rsidRPr="00000000">
        <w:rPr>
          <w:rFonts w:ascii="Arial" w:cs="Arial" w:eastAsia="Arial" w:hAnsi="Arial"/>
          <w:color w:val="000000"/>
          <w:rtl w:val="0"/>
        </w:rPr>
        <w:t xml:space="preserve">A non-governmental </w:t>
      </w:r>
      <w:r w:rsidDel="00000000" w:rsidR="00000000" w:rsidRPr="00000000">
        <w:rPr>
          <w:rFonts w:ascii="Arial" w:cs="Arial" w:eastAsia="Arial" w:hAnsi="Arial"/>
          <w:b w:val="1"/>
          <w:color w:val="000000"/>
          <w:rtl w:val="0"/>
        </w:rPr>
        <w:t xml:space="preserve">and </w:t>
      </w:r>
      <w:r w:rsidDel="00000000" w:rsidR="00000000" w:rsidRPr="00000000">
        <w:rPr>
          <w:rFonts w:ascii="Arial" w:cs="Arial" w:eastAsia="Arial" w:hAnsi="Arial"/>
          <w:color w:val="000000"/>
          <w:rtl w:val="0"/>
        </w:rPr>
        <w:t xml:space="preserve">non-profit-making organization; and</w:t>
      </w:r>
      <w:r w:rsidDel="00000000" w:rsidR="00000000" w:rsidRPr="00000000">
        <w:rPr>
          <w:rtl w:val="0"/>
        </w:rPr>
      </w:r>
    </w:p>
    <w:p w:rsidR="00000000" w:rsidDel="00000000" w:rsidP="00000000" w:rsidRDefault="00000000" w:rsidRPr="00000000" w14:paraId="00000066">
      <w:pPr>
        <w:numPr>
          <w:ilvl w:val="0"/>
          <w:numId w:val="21"/>
        </w:numPr>
        <w:pBdr>
          <w:top w:space="0" w:sz="0" w:val="nil"/>
          <w:left w:space="0" w:sz="0" w:val="nil"/>
          <w:bottom w:space="0" w:sz="0" w:val="nil"/>
          <w:right w:space="0" w:sz="0" w:val="nil"/>
          <w:between w:space="0" w:sz="0" w:val="nil"/>
        </w:pBdr>
        <w:tabs>
          <w:tab w:val="left" w:pos="2954"/>
          <w:tab w:val="left" w:pos="2955"/>
        </w:tabs>
        <w:spacing w:before="17" w:lineRule="auto"/>
        <w:ind w:left="2955" w:hanging="360"/>
        <w:rPr>
          <w:rFonts w:ascii="Arial" w:cs="Arial" w:eastAsia="Arial" w:hAnsi="Arial"/>
        </w:rPr>
      </w:pPr>
      <w:r w:rsidDel="00000000" w:rsidR="00000000" w:rsidRPr="00000000">
        <w:rPr>
          <w:rFonts w:ascii="Arial" w:cs="Arial" w:eastAsia="Arial" w:hAnsi="Arial"/>
          <w:color w:val="000000"/>
          <w:rtl w:val="0"/>
        </w:rPr>
        <w:t xml:space="preserve">A legally established entity in Albania; and</w:t>
      </w:r>
      <w:r w:rsidDel="00000000" w:rsidR="00000000" w:rsidRPr="00000000">
        <w:rPr>
          <w:rtl w:val="0"/>
        </w:rPr>
      </w:r>
    </w:p>
    <w:p w:rsidR="00000000" w:rsidDel="00000000" w:rsidP="00000000" w:rsidRDefault="00000000" w:rsidRPr="00000000" w14:paraId="00000067">
      <w:pPr>
        <w:numPr>
          <w:ilvl w:val="0"/>
          <w:numId w:val="21"/>
        </w:numPr>
        <w:pBdr>
          <w:top w:space="0" w:sz="0" w:val="nil"/>
          <w:left w:space="0" w:sz="0" w:val="nil"/>
          <w:bottom w:space="0" w:sz="0" w:val="nil"/>
          <w:right w:space="0" w:sz="0" w:val="nil"/>
          <w:between w:space="0" w:sz="0" w:val="nil"/>
        </w:pBdr>
        <w:tabs>
          <w:tab w:val="left" w:pos="2954"/>
          <w:tab w:val="left" w:pos="2955"/>
        </w:tabs>
        <w:spacing w:before="28" w:line="228" w:lineRule="auto"/>
        <w:ind w:left="2955" w:right="2412" w:hanging="360"/>
        <w:rPr>
          <w:rFonts w:ascii="Arial" w:cs="Arial" w:eastAsia="Arial" w:hAnsi="Arial"/>
        </w:rPr>
      </w:pPr>
      <w:r w:rsidDel="00000000" w:rsidR="00000000" w:rsidRPr="00000000">
        <w:rPr>
          <w:rFonts w:ascii="Arial" w:cs="Arial" w:eastAsia="Arial" w:hAnsi="Arial"/>
          <w:color w:val="000000"/>
          <w:rtl w:val="0"/>
        </w:rPr>
        <w:t xml:space="preserve">directly responsible for the preparation and management of the action, therefore not acting as an intermediary</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numPr>
          <w:ilvl w:val="2"/>
          <w:numId w:val="22"/>
        </w:numPr>
        <w:pBdr>
          <w:top w:space="0" w:sz="0" w:val="nil"/>
          <w:left w:space="0" w:sz="0" w:val="nil"/>
          <w:bottom w:space="0" w:sz="0" w:val="nil"/>
          <w:right w:space="0" w:sz="0" w:val="nil"/>
          <w:between w:space="0" w:sz="0" w:val="nil"/>
        </w:pBdr>
        <w:tabs>
          <w:tab w:val="left" w:pos="2475"/>
        </w:tabs>
        <w:spacing w:before="1" w:lineRule="auto"/>
        <w:ind w:left="2475" w:hanging="225"/>
        <w:rPr>
          <w:rFonts w:ascii="Arial" w:cs="Arial" w:eastAsia="Arial" w:hAnsi="Arial"/>
        </w:rPr>
      </w:pPr>
      <w:r w:rsidDel="00000000" w:rsidR="00000000" w:rsidRPr="00000000">
        <w:rPr>
          <w:rFonts w:ascii="Arial" w:cs="Arial" w:eastAsia="Arial" w:hAnsi="Arial"/>
          <w:color w:val="000000"/>
          <w:rtl w:val="0"/>
        </w:rPr>
        <w:t xml:space="preserve">Location range:</w:t>
      </w:r>
      <w:r w:rsidDel="00000000" w:rsidR="00000000" w:rsidRPr="00000000">
        <w:rPr>
          <w:rtl w:val="0"/>
        </w:rPr>
      </w:r>
    </w:p>
    <w:p w:rsidR="00000000" w:rsidDel="00000000" w:rsidP="00000000" w:rsidRDefault="00000000" w:rsidRPr="00000000" w14:paraId="0000006A">
      <w:pPr>
        <w:numPr>
          <w:ilvl w:val="0"/>
          <w:numId w:val="30"/>
        </w:numPr>
        <w:pBdr>
          <w:top w:space="0" w:sz="0" w:val="nil"/>
          <w:left w:space="0" w:sz="0" w:val="nil"/>
          <w:bottom w:space="0" w:sz="0" w:val="nil"/>
          <w:right w:space="0" w:sz="0" w:val="nil"/>
          <w:between w:space="0" w:sz="0" w:val="nil"/>
        </w:pBdr>
        <w:tabs>
          <w:tab w:val="left" w:pos="2834"/>
          <w:tab w:val="left" w:pos="2835"/>
        </w:tabs>
        <w:spacing w:before="10" w:lineRule="auto"/>
        <w:ind w:left="2835" w:hanging="360"/>
        <w:rPr>
          <w:rFonts w:ascii="Arial" w:cs="Arial" w:eastAsia="Arial" w:hAnsi="Arial"/>
        </w:rPr>
      </w:pPr>
      <w:r w:rsidDel="00000000" w:rsidR="00000000" w:rsidRPr="00000000">
        <w:rPr>
          <w:rFonts w:ascii="Arial" w:cs="Arial" w:eastAsia="Arial" w:hAnsi="Arial"/>
          <w:color w:val="000000"/>
          <w:rtl w:val="0"/>
        </w:rPr>
        <w:t xml:space="preserve">All proposals are to be located in Dibra, Albania</w:t>
      </w:r>
      <w:r w:rsidDel="00000000" w:rsidR="00000000" w:rsidRPr="00000000">
        <w:rPr>
          <w:rtl w:val="0"/>
        </w:rPr>
      </w:r>
    </w:p>
    <w:p w:rsidR="00000000" w:rsidDel="00000000" w:rsidP="00000000" w:rsidRDefault="00000000" w:rsidRPr="00000000" w14:paraId="0000006B">
      <w:pPr>
        <w:numPr>
          <w:ilvl w:val="0"/>
          <w:numId w:val="30"/>
        </w:numPr>
        <w:pBdr>
          <w:top w:space="0" w:sz="0" w:val="nil"/>
          <w:left w:space="0" w:sz="0" w:val="nil"/>
          <w:bottom w:space="0" w:sz="0" w:val="nil"/>
          <w:right w:space="0" w:sz="0" w:val="nil"/>
          <w:between w:space="0" w:sz="0" w:val="nil"/>
        </w:pBdr>
        <w:tabs>
          <w:tab w:val="left" w:pos="2879"/>
          <w:tab w:val="left" w:pos="2880"/>
        </w:tabs>
        <w:spacing w:before="7" w:lineRule="auto"/>
        <w:ind w:left="2880" w:hanging="405"/>
        <w:rPr>
          <w:rFonts w:ascii="Arial" w:cs="Arial" w:eastAsia="Arial" w:hAnsi="Arial"/>
        </w:rPr>
      </w:pPr>
      <w:r w:rsidDel="00000000" w:rsidR="00000000" w:rsidRPr="00000000">
        <w:rPr>
          <w:rFonts w:ascii="Arial" w:cs="Arial" w:eastAsia="Arial" w:hAnsi="Arial"/>
          <w:color w:val="000000"/>
          <w:u w:val="single"/>
          <w:rtl w:val="0"/>
        </w:rPr>
        <w:t xml:space="preserve">Duration of action</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6C">
      <w:pPr>
        <w:numPr>
          <w:ilvl w:val="0"/>
          <w:numId w:val="30"/>
        </w:numPr>
        <w:pBdr>
          <w:top w:space="0" w:sz="0" w:val="nil"/>
          <w:left w:space="0" w:sz="0" w:val="nil"/>
          <w:bottom w:space="0" w:sz="0" w:val="nil"/>
          <w:right w:space="0" w:sz="0" w:val="nil"/>
          <w:between w:space="0" w:sz="0" w:val="nil"/>
        </w:pBdr>
        <w:tabs>
          <w:tab w:val="left" w:pos="2834"/>
          <w:tab w:val="left" w:pos="2835"/>
        </w:tabs>
        <w:spacing w:before="7" w:lineRule="auto"/>
        <w:ind w:left="2835" w:hanging="360"/>
        <w:rPr>
          <w:rFonts w:ascii="Arial" w:cs="Arial" w:eastAsia="Arial" w:hAnsi="Arial"/>
        </w:rPr>
      </w:pPr>
      <w:r w:rsidDel="00000000" w:rsidR="00000000" w:rsidRPr="00000000">
        <w:rPr>
          <w:rFonts w:ascii="Arial" w:cs="Arial" w:eastAsia="Arial" w:hAnsi="Arial"/>
          <w:color w:val="000000"/>
          <w:rtl w:val="0"/>
        </w:rPr>
        <w:t xml:space="preserve">3 months</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2"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E">
      <w:pPr>
        <w:pStyle w:val="Heading1"/>
        <w:spacing w:before="1" w:lineRule="auto"/>
        <w:ind w:left="690" w:firstLine="0"/>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2 BACKGROUND &amp; OBJECTIVES OF THE PROGRAMME AND PRIORITY ISSUES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70">
      <w:pPr>
        <w:ind w:left="285" w:right="206" w:firstLine="0"/>
        <w:rPr>
          <w:rFonts w:ascii="Arial" w:cs="Arial" w:eastAsia="Arial" w:hAnsi="Arial"/>
        </w:rPr>
      </w:pPr>
      <w:r w:rsidDel="00000000" w:rsidR="00000000" w:rsidRPr="00000000">
        <w:rPr>
          <w:rFonts w:ascii="Arial" w:cs="Arial" w:eastAsia="Arial" w:hAnsi="Arial"/>
          <w:rtl w:val="0"/>
        </w:rPr>
        <w:t xml:space="preserve">“ARTIVIST STAFETË” is a project funded under the grant for Support to Active Citizenship by the European Commission </w:t>
      </w:r>
      <w:r w:rsidDel="00000000" w:rsidR="00000000" w:rsidRPr="00000000">
        <w:rPr>
          <w:rFonts w:ascii="Arial" w:cs="Arial" w:eastAsia="Arial" w:hAnsi="Arial"/>
          <w:b w:val="1"/>
          <w:rtl w:val="0"/>
        </w:rPr>
        <w:t xml:space="preserve">and is funded by the European Union. The project is implemented locally </w:t>
      </w:r>
      <w:r w:rsidDel="00000000" w:rsidR="00000000" w:rsidRPr="00000000">
        <w:rPr>
          <w:rFonts w:ascii="Arial" w:cs="Arial" w:eastAsia="Arial" w:hAnsi="Arial"/>
          <w:rtl w:val="0"/>
        </w:rPr>
        <w:t xml:space="preserve">by OMSA Albania and ACT for Society Center, in partnership with Dutch organizations MasterPeace and Stichting art.1.</w:t>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With an established presence in over 40 countries around the world, Dutch organization </w:t>
      </w:r>
      <w:r w:rsidDel="00000000" w:rsidR="00000000" w:rsidRPr="00000000">
        <w:rPr>
          <w:rFonts w:ascii="Arial" w:cs="Arial" w:eastAsia="Arial" w:hAnsi="Arial"/>
          <w:b w:val="1"/>
          <w:color w:val="000000"/>
          <w:rtl w:val="0"/>
        </w:rPr>
        <w:t xml:space="preserve">MasterPeace</w:t>
      </w:r>
      <w:r w:rsidDel="00000000" w:rsidR="00000000" w:rsidRPr="00000000">
        <w:rPr>
          <w:rFonts w:ascii="Arial" w:cs="Arial" w:eastAsia="Arial" w:hAnsi="Arial"/>
          <w:color w:val="000000"/>
          <w:rtl w:val="0"/>
        </w:rPr>
        <w:t xml:space="preserve"> works </w:t>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with three core activities, all of which aim towards a sustainable future with less conflict: 1) Mobilize, </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inspire and connect young local talents via music, art and play; 2) Organize dialogue and bring all </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local stakeholders together; 3) Create perspective through leadership trainings, capacity-building programs</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and starting up social enterprises.. </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Open Mind Spectrum Albania (</w:t>
      </w:r>
      <w:r w:rsidDel="00000000" w:rsidR="00000000" w:rsidRPr="00000000">
        <w:rPr>
          <w:rFonts w:ascii="Arial" w:cs="Arial" w:eastAsia="Arial" w:hAnsi="Arial"/>
          <w:b w:val="1"/>
          <w:color w:val="000000"/>
          <w:rtl w:val="0"/>
        </w:rPr>
        <w:t xml:space="preserve">OMSA</w:t>
      </w:r>
      <w:r w:rsidDel="00000000" w:rsidR="00000000" w:rsidRPr="00000000">
        <w:rPr>
          <w:rFonts w:ascii="Arial" w:cs="Arial" w:eastAsia="Arial" w:hAnsi="Arial"/>
          <w:color w:val="000000"/>
          <w:rtl w:val="0"/>
        </w:rPr>
        <w:t xml:space="preserve">) is an Albanian non-governmental organization established in 2013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focusing on community work and advocacy for the LGBTIQ+ communities of Albania. It aspires to co-create </w:t>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an inclusive society for all Albanians, regardless of their sexual orientation, gender identity, ethnicity, age,</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social status and health status.</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The mission of </w:t>
      </w:r>
      <w:r w:rsidDel="00000000" w:rsidR="00000000" w:rsidRPr="00000000">
        <w:rPr>
          <w:rFonts w:ascii="Arial" w:cs="Arial" w:eastAsia="Arial" w:hAnsi="Arial"/>
          <w:b w:val="1"/>
          <w:color w:val="000000"/>
          <w:rtl w:val="0"/>
        </w:rPr>
        <w:t xml:space="preserve">ACT for SOCIETY</w:t>
      </w:r>
      <w:r w:rsidDel="00000000" w:rsidR="00000000" w:rsidRPr="00000000">
        <w:rPr>
          <w:rFonts w:ascii="Arial" w:cs="Arial" w:eastAsia="Arial" w:hAnsi="Arial"/>
          <w:color w:val="000000"/>
          <w:rtl w:val="0"/>
        </w:rPr>
        <w:t xml:space="preserve"> Center is to enhance healthy lifestyles and stimulate the sustainable </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development of the Albanian society. Its work consists of promoting culture, advocating for democracy </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and human rights issues, connecting youth, stimulating active participation in social life as well </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as spearheading decision-making processes</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Based in Amsterdam, </w:t>
      </w:r>
      <w:r w:rsidDel="00000000" w:rsidR="00000000" w:rsidRPr="00000000">
        <w:rPr>
          <w:rFonts w:ascii="Arial" w:cs="Arial" w:eastAsia="Arial" w:hAnsi="Arial"/>
          <w:b w:val="1"/>
          <w:color w:val="000000"/>
          <w:rtl w:val="0"/>
        </w:rPr>
        <w:t xml:space="preserve">Stichting art. 1</w:t>
      </w:r>
      <w:r w:rsidDel="00000000" w:rsidR="00000000" w:rsidRPr="00000000">
        <w:rPr>
          <w:rFonts w:ascii="Arial" w:cs="Arial" w:eastAsia="Arial" w:hAnsi="Arial"/>
          <w:color w:val="000000"/>
          <w:rtl w:val="0"/>
        </w:rPr>
        <w:t xml:space="preserve"> is dedicated to the visibilization and inclusion of minorities through the arts.</w:t>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By providing </w:t>
      </w:r>
      <w:r w:rsidDel="00000000" w:rsidR="00000000" w:rsidRPr="00000000">
        <w:rPr>
          <w:rFonts w:ascii="Arial" w:cs="Arial" w:eastAsia="Arial" w:hAnsi="Arial"/>
          <w:rtl w:val="0"/>
        </w:rPr>
        <w:t xml:space="preserve">training</w:t>
      </w:r>
      <w:r w:rsidDel="00000000" w:rsidR="00000000" w:rsidRPr="00000000">
        <w:rPr>
          <w:rFonts w:ascii="Arial" w:cs="Arial" w:eastAsia="Arial" w:hAnsi="Arial"/>
          <w:color w:val="000000"/>
          <w:rtl w:val="0"/>
        </w:rPr>
        <w:t xml:space="preserve"> in artivism and non-formal methodologies, the organization seeks to provide tools and channels for sidelined voices to join mainstream narratives and democratic participation.</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This project aims to (i) improve the environment </w:t>
      </w:r>
      <w:r w:rsidDel="00000000" w:rsidR="00000000" w:rsidRPr="00000000">
        <w:rPr>
          <w:rFonts w:ascii="Arial" w:cs="Arial" w:eastAsia="Arial" w:hAnsi="Arial"/>
          <w:rtl w:val="0"/>
        </w:rPr>
        <w:t xml:space="preserve">for active</w:t>
      </w:r>
      <w:r w:rsidDel="00000000" w:rsidR="00000000" w:rsidRPr="00000000">
        <w:rPr>
          <w:rFonts w:ascii="Arial" w:cs="Arial" w:eastAsia="Arial" w:hAnsi="Arial"/>
          <w:color w:val="000000"/>
          <w:rtl w:val="0"/>
        </w:rPr>
        <w:t xml:space="preserve"> citizenship and civic participation by providing civil society sector organizations (CSOs) with tools to grant marginalized groups and side-lined voices in Albania with instruments to infiltrate the mainstream narrative and democratic dialogue at a local, Albanian and European level. Furthermore, the project seeks to stimulate activism through capacity building, and by creating a nation-wide network of civil society organizations advocating for increased democratic representation of minorities. Therefore, the Artivist Stafetë Project </w:t>
      </w:r>
      <w:r w:rsidDel="00000000" w:rsidR="00000000" w:rsidRPr="00000000">
        <w:rPr>
          <w:rFonts w:ascii="Arial" w:cs="Arial" w:eastAsia="Arial" w:hAnsi="Arial"/>
          <w:b w:val="1"/>
          <w:color w:val="000000"/>
          <w:rtl w:val="0"/>
        </w:rPr>
        <w:t xml:space="preserve">relates to several priority sectors and themes; specifically: </w:t>
      </w:r>
      <w:r w:rsidDel="00000000" w:rsidR="00000000" w:rsidRPr="00000000">
        <w:rPr>
          <w:rFonts w:ascii="Arial" w:cs="Arial" w:eastAsia="Arial" w:hAnsi="Arial"/>
          <w:color w:val="000000"/>
          <w:rtl w:val="0"/>
        </w:rPr>
        <w:t xml:space="preserve">Democracy and government; Competitiveness and innovation;</w:t>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Access to quality local public services and policies for groups most at risk of vulnerability, including children and youth in the post-Covid-19 context; Human Rights (women, children, LGBTQIA+, minorities, elderly,</w:t>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non-discrimination, freedoms etc.); Employment, support to social businesses, inclusive education, particularly if related to post; COVID19 crisis; Justice, integrity, fight against corruption; and Local development.</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5"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All activities within the action are therefore geared towards strengthening the CSO sector by:</w:t>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tabs>
          <w:tab w:val="left" w:pos="1409"/>
          <w:tab w:val="left" w:pos="1410"/>
        </w:tabs>
        <w:spacing w:before="179" w:line="271" w:lineRule="auto"/>
        <w:ind w:left="690" w:right="2394" w:firstLine="0"/>
        <w:rPr>
          <w:rFonts w:ascii="Arial" w:cs="Arial" w:eastAsia="Arial" w:hAnsi="Arial"/>
        </w:rPr>
      </w:pPr>
      <w:r w:rsidDel="00000000" w:rsidR="00000000" w:rsidRPr="00000000">
        <w:rPr>
          <w:rFonts w:ascii="Arial" w:cs="Arial" w:eastAsia="Arial" w:hAnsi="Arial"/>
          <w:color w:val="000000"/>
          <w:rtl w:val="0"/>
        </w:rPr>
        <w:t xml:space="preserve">granting it theoretical/practical skills in cross cultural project management, thus facilitating collaboration and best practice exchange with prospective partners in the EU.</w:t>
      </w:r>
      <w:r w:rsidDel="00000000" w:rsidR="00000000" w:rsidRPr="00000000">
        <w:rPr>
          <w:rtl w:val="0"/>
        </w:rPr>
      </w:r>
    </w:p>
    <w:p w:rsidR="00000000" w:rsidDel="00000000" w:rsidP="00000000" w:rsidRDefault="00000000" w:rsidRPr="00000000" w14:paraId="0000008E">
      <w:pPr>
        <w:numPr>
          <w:ilvl w:val="0"/>
          <w:numId w:val="12"/>
        </w:numPr>
        <w:pBdr>
          <w:top w:space="0" w:sz="0" w:val="nil"/>
          <w:left w:space="0" w:sz="0" w:val="nil"/>
          <w:bottom w:space="0" w:sz="0" w:val="nil"/>
          <w:right w:space="0" w:sz="0" w:val="nil"/>
          <w:between w:space="0" w:sz="0" w:val="nil"/>
        </w:pBdr>
        <w:tabs>
          <w:tab w:val="left" w:pos="1409"/>
          <w:tab w:val="left" w:pos="1410"/>
        </w:tabs>
        <w:spacing w:before="147" w:line="271" w:lineRule="auto"/>
        <w:ind w:left="690" w:right="1580" w:firstLine="0"/>
        <w:rPr>
          <w:rFonts w:ascii="Arial" w:cs="Arial" w:eastAsia="Arial" w:hAnsi="Arial"/>
        </w:rPr>
      </w:pPr>
      <w:r w:rsidDel="00000000" w:rsidR="00000000" w:rsidRPr="00000000">
        <w:rPr>
          <w:rFonts w:ascii="Arial" w:cs="Arial" w:eastAsia="Arial" w:hAnsi="Arial"/>
          <w:color w:val="000000"/>
          <w:rtl w:val="0"/>
        </w:rPr>
        <w:t xml:space="preserve">Granting practical skills in soft skill methodologies (podcast, film, storytelling, artivism ), related to creative expression and communication, thus facilitating actors in the field to bypass censorship and infiltrate the mainstream narrative, in turn increasing democratic representation.</w:t>
      </w: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numPr>
          <w:ilvl w:val="0"/>
          <w:numId w:val="13"/>
        </w:numPr>
        <w:pBdr>
          <w:top w:space="0" w:sz="0" w:val="nil"/>
          <w:left w:space="0" w:sz="0" w:val="nil"/>
          <w:bottom w:space="0" w:sz="0" w:val="nil"/>
          <w:right w:space="0" w:sz="0" w:val="nil"/>
          <w:between w:space="0" w:sz="0" w:val="nil"/>
        </w:pBdr>
        <w:tabs>
          <w:tab w:val="left" w:pos="1004"/>
          <w:tab w:val="left" w:pos="1005"/>
        </w:tabs>
        <w:spacing w:before="91" w:lineRule="auto"/>
        <w:ind w:left="1005" w:hanging="360"/>
        <w:rPr>
          <w:rFonts w:ascii="Arial" w:cs="Arial" w:eastAsia="Arial" w:hAnsi="Arial"/>
        </w:rPr>
      </w:pPr>
      <w:r w:rsidDel="00000000" w:rsidR="00000000" w:rsidRPr="00000000">
        <w:rPr>
          <w:rFonts w:ascii="Arial" w:cs="Arial" w:eastAsia="Arial" w:hAnsi="Arial"/>
          <w:color w:val="000000"/>
          <w:rtl w:val="0"/>
        </w:rPr>
        <w:t xml:space="preserve">The cycle will host a series of activities during the duration 3 months which includes:</w:t>
      </w:r>
      <w:r w:rsidDel="00000000" w:rsidR="00000000" w:rsidRPr="00000000">
        <w:rPr>
          <w:rtl w:val="0"/>
        </w:rPr>
      </w:r>
    </w:p>
    <w:p w:rsidR="00000000" w:rsidDel="00000000" w:rsidP="00000000" w:rsidRDefault="00000000" w:rsidRPr="00000000" w14:paraId="00000092">
      <w:pPr>
        <w:numPr>
          <w:ilvl w:val="0"/>
          <w:numId w:val="13"/>
        </w:numPr>
        <w:pBdr>
          <w:top w:space="0" w:sz="0" w:val="nil"/>
          <w:left w:space="0" w:sz="0" w:val="nil"/>
          <w:bottom w:space="0" w:sz="0" w:val="nil"/>
          <w:right w:space="0" w:sz="0" w:val="nil"/>
          <w:between w:space="0" w:sz="0" w:val="nil"/>
        </w:pBdr>
        <w:tabs>
          <w:tab w:val="left" w:pos="1004"/>
          <w:tab w:val="left" w:pos="1005"/>
        </w:tabs>
        <w:spacing w:before="33" w:lineRule="auto"/>
        <w:ind w:left="1005" w:hanging="360"/>
        <w:rPr>
          <w:rFonts w:ascii="Arial" w:cs="Arial" w:eastAsia="Arial" w:hAnsi="Arial"/>
        </w:rPr>
      </w:pPr>
      <w:r w:rsidDel="00000000" w:rsidR="00000000" w:rsidRPr="00000000">
        <w:rPr>
          <w:rFonts w:ascii="Arial" w:cs="Arial" w:eastAsia="Arial" w:hAnsi="Arial"/>
          <w:color w:val="000000"/>
          <w:rtl w:val="0"/>
        </w:rPr>
        <w:t xml:space="preserve">Hosting trainings: on four methodologies (podcast, filmmaking, artivism and Walls of Connection)</w:t>
      </w:r>
      <w:r w:rsidDel="00000000" w:rsidR="00000000" w:rsidRPr="00000000">
        <w:rPr>
          <w:rtl w:val="0"/>
        </w:rPr>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tabs>
          <w:tab w:val="left" w:pos="1004"/>
          <w:tab w:val="left" w:pos="1005"/>
        </w:tabs>
        <w:ind w:left="1005" w:right="815" w:hanging="360"/>
        <w:rPr>
          <w:rFonts w:ascii="Arial" w:cs="Arial" w:eastAsia="Arial" w:hAnsi="Arial"/>
        </w:rPr>
      </w:pPr>
      <w:r w:rsidDel="00000000" w:rsidR="00000000" w:rsidRPr="00000000">
        <w:rPr>
          <w:rFonts w:ascii="Arial" w:cs="Arial" w:eastAsia="Arial" w:hAnsi="Arial"/>
          <w:color w:val="000000"/>
          <w:rtl w:val="0"/>
        </w:rPr>
        <w:t xml:space="preserve">Creating a safe open space as a temporary (one month) creative hub as a physical space for participants to create their artistic productions.</w:t>
      </w:r>
      <w:r w:rsidDel="00000000" w:rsidR="00000000" w:rsidRPr="00000000">
        <w:rPr>
          <w:rtl w:val="0"/>
        </w:rPr>
      </w:r>
    </w:p>
    <w:p w:rsidR="00000000" w:rsidDel="00000000" w:rsidP="00000000" w:rsidRDefault="00000000" w:rsidRPr="00000000" w14:paraId="00000094">
      <w:pPr>
        <w:numPr>
          <w:ilvl w:val="0"/>
          <w:numId w:val="13"/>
        </w:numPr>
        <w:pBdr>
          <w:top w:space="0" w:sz="0" w:val="nil"/>
          <w:left w:space="0" w:sz="0" w:val="nil"/>
          <w:bottom w:space="0" w:sz="0" w:val="nil"/>
          <w:right w:space="0" w:sz="0" w:val="nil"/>
          <w:between w:space="0" w:sz="0" w:val="nil"/>
        </w:pBdr>
        <w:tabs>
          <w:tab w:val="left" w:pos="1004"/>
          <w:tab w:val="left" w:pos="1005"/>
        </w:tabs>
        <w:ind w:left="1005" w:right="293" w:hanging="360"/>
        <w:rPr>
          <w:rFonts w:ascii="Arial" w:cs="Arial" w:eastAsia="Arial" w:hAnsi="Arial"/>
        </w:rPr>
      </w:pPr>
      <w:r w:rsidDel="00000000" w:rsidR="00000000" w:rsidRPr="00000000">
        <w:rPr>
          <w:rFonts w:ascii="Arial" w:cs="Arial" w:eastAsia="Arial" w:hAnsi="Arial"/>
          <w:color w:val="000000"/>
          <w:rtl w:val="0"/>
        </w:rPr>
        <w:t xml:space="preserve">Creating different cultural presentations that showcases the artistic work of participants which includes (Film Festival, Femme Salons (TEDx-styled talks), studio-recording of podcast, Walls of Connection and hackathons).</w:t>
      </w:r>
      <w:r w:rsidDel="00000000" w:rsidR="00000000" w:rsidRPr="00000000">
        <w:rPr>
          <w:rtl w:val="0"/>
        </w:rPr>
      </w:r>
    </w:p>
    <w:p w:rsidR="00000000" w:rsidDel="00000000" w:rsidP="00000000" w:rsidRDefault="00000000" w:rsidRPr="00000000" w14:paraId="00000095">
      <w:pPr>
        <w:numPr>
          <w:ilvl w:val="0"/>
          <w:numId w:val="13"/>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Visibility actions, which includes campaigning and (social) media presence.</w:t>
      </w:r>
    </w:p>
    <w:p w:rsidR="00000000" w:rsidDel="00000000" w:rsidP="00000000" w:rsidRDefault="00000000" w:rsidRPr="00000000" w14:paraId="00000096">
      <w:pPr>
        <w:numPr>
          <w:ilvl w:val="0"/>
          <w:numId w:val="13"/>
        </w:numPr>
        <w:tabs>
          <w:tab w:val="left" w:pos="1004"/>
          <w:tab w:val="left" w:pos="1005"/>
        </w:tabs>
        <w:ind w:left="1005" w:hanging="360"/>
        <w:rPr>
          <w:rFonts w:ascii="Arial" w:cs="Arial" w:eastAsia="Arial" w:hAnsi="Arial"/>
        </w:rPr>
      </w:pPr>
      <w:r w:rsidDel="00000000" w:rsidR="00000000" w:rsidRPr="00000000">
        <w:rPr>
          <w:rFonts w:ascii="Arial" w:cs="Arial" w:eastAsia="Arial" w:hAnsi="Arial"/>
          <w:rtl w:val="0"/>
        </w:rPr>
        <w:t xml:space="preserve">Local stakeholders and singing agreements and cooperation with municipalities is a must while implementing the action </w:t>
      </w:r>
    </w:p>
    <w:p w:rsidR="00000000" w:rsidDel="00000000" w:rsidP="00000000" w:rsidRDefault="00000000" w:rsidRPr="00000000" w14:paraId="00000097">
      <w:pPr>
        <w:tabs>
          <w:tab w:val="left" w:pos="1004"/>
          <w:tab w:val="left" w:pos="1005"/>
        </w:tabs>
        <w:ind w:left="0" w:firstLine="0"/>
        <w:rPr>
          <w:rFonts w:ascii="Arial" w:cs="Arial" w:eastAsia="Arial" w:hAnsi="Arial"/>
        </w:rPr>
      </w:pPr>
      <w:r w:rsidDel="00000000" w:rsidR="00000000" w:rsidRPr="00000000">
        <w:rPr>
          <w:rtl w:val="0"/>
        </w:rPr>
      </w:r>
    </w:p>
    <w:p w:rsidR="00000000" w:rsidDel="00000000" w:rsidP="00000000" w:rsidRDefault="00000000" w:rsidRPr="00000000" w14:paraId="00000098">
      <w:pPr>
        <w:spacing w:before="1" w:line="271" w:lineRule="auto"/>
        <w:ind w:left="0" w:right="1160" w:firstLine="0"/>
        <w:rPr>
          <w:rFonts w:ascii="Arial" w:cs="Arial" w:eastAsia="Arial" w:hAnsi="Arial"/>
          <w:b w:val="1"/>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9A">
      <w:pPr>
        <w:ind w:left="690" w:firstLine="0"/>
        <w:rPr>
          <w:rFonts w:ascii="Arial" w:cs="Arial" w:eastAsia="Arial" w:hAnsi="Arial"/>
          <w:b w:val="1"/>
        </w:rPr>
      </w:pPr>
      <w:r w:rsidDel="00000000" w:rsidR="00000000" w:rsidRPr="00000000">
        <w:rPr>
          <w:rFonts w:ascii="Arial" w:cs="Arial" w:eastAsia="Arial" w:hAnsi="Arial"/>
          <w:b w:val="1"/>
          <w:rtl w:val="0"/>
        </w:rPr>
        <w:t xml:space="preserve">This Call for Applications is addressed to all CSOs that have experience in similar projects and mostly preferred those that operate in Pogradec Region. However, this call for proposal is open for any CSOs that operate in the Republic of Albania.</w:t>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D">
      <w:pPr>
        <w:spacing w:line="410" w:lineRule="auto"/>
        <w:ind w:left="690" w:right="3013" w:firstLine="0"/>
        <w:rPr>
          <w:rFonts w:ascii="Arial" w:cs="Arial" w:eastAsia="Arial" w:hAnsi="Arial"/>
        </w:rPr>
      </w:pPr>
      <w:r w:rsidDel="00000000" w:rsidR="00000000" w:rsidRPr="00000000">
        <w:rPr>
          <w:rFonts w:ascii="Arial" w:cs="Arial" w:eastAsia="Arial" w:hAnsi="Arial"/>
          <w:b w:val="1"/>
          <w:rtl w:val="0"/>
        </w:rPr>
        <w:t xml:space="preserve">Target group description and respective needs and relevance of action: </w:t>
      </w:r>
      <w:r w:rsidDel="00000000" w:rsidR="00000000" w:rsidRPr="00000000">
        <w:rPr>
          <w:rFonts w:ascii="Arial" w:cs="Arial" w:eastAsia="Arial" w:hAnsi="Arial"/>
          <w:rtl w:val="0"/>
        </w:rPr>
        <w:t xml:space="preserve">Target group 1: Local CSOs and grassroots active citizenship initiatives (CSOs) Target group 2: Youth (18–30-year-old)</w:t>
      </w:r>
    </w:p>
    <w:p w:rsidR="00000000" w:rsidDel="00000000" w:rsidP="00000000" w:rsidRDefault="00000000" w:rsidRPr="00000000" w14:paraId="0000009E">
      <w:pPr>
        <w:numPr>
          <w:ilvl w:val="1"/>
          <w:numId w:val="12"/>
        </w:numPr>
        <w:pBdr>
          <w:top w:space="0" w:sz="0" w:val="nil"/>
          <w:left w:space="0" w:sz="0" w:val="nil"/>
          <w:bottom w:space="0" w:sz="0" w:val="nil"/>
          <w:right w:space="0" w:sz="0" w:val="nil"/>
          <w:between w:space="0" w:sz="0" w:val="nil"/>
        </w:pBdr>
        <w:tabs>
          <w:tab w:val="left" w:pos="1409"/>
          <w:tab w:val="left" w:pos="1410"/>
        </w:tabs>
        <w:spacing w:line="271" w:lineRule="auto"/>
        <w:ind w:left="690" w:right="1513" w:firstLine="0"/>
        <w:rPr>
          <w:rFonts w:ascii="Arial" w:cs="Arial" w:eastAsia="Arial" w:hAnsi="Arial"/>
        </w:rPr>
      </w:pPr>
      <w:r w:rsidDel="00000000" w:rsidR="00000000" w:rsidRPr="00000000">
        <w:rPr>
          <w:rFonts w:ascii="Arial" w:cs="Arial" w:eastAsia="Arial" w:hAnsi="Arial"/>
          <w:i w:val="1"/>
          <w:color w:val="000000"/>
          <w:rtl w:val="0"/>
        </w:rPr>
        <w:t xml:space="preserve">: Sub target Group </w:t>
      </w:r>
      <w:r w:rsidDel="00000000" w:rsidR="00000000" w:rsidRPr="00000000">
        <w:rPr>
          <w:rFonts w:ascii="Arial" w:cs="Arial" w:eastAsia="Arial" w:hAnsi="Arial"/>
          <w:color w:val="000000"/>
          <w:rtl w:val="0"/>
        </w:rPr>
        <w:t xml:space="preserve">: As its name suggests, the Artivist Stafetë project is anchored around the overarching methodology of artivism: activism through the arts. Art is most often thought to be politically powerful because of its ability to reach new audiences in an intimate, sensorial way. We chose this methodology precisely given that our target groups (young women and young LGBTIQ+</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2"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1" w:lineRule="auto"/>
        <w:ind w:left="69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 are minorities in Albania, marginalized from the mainstream narrative. By granting the Albanian civil society sector with soft-skill methodologies embedded in artivism, the project seeks to grant participating CSOs with added advocacy power through the arts.</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3"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A6">
      <w:pPr>
        <w:spacing w:line="410" w:lineRule="auto"/>
        <w:ind w:left="690" w:right="4923" w:firstLine="0"/>
        <w:rPr>
          <w:rFonts w:ascii="Arial" w:cs="Arial" w:eastAsia="Arial" w:hAnsi="Arial"/>
          <w:b w:val="1"/>
        </w:rPr>
      </w:pPr>
      <w:r w:rsidDel="00000000" w:rsidR="00000000" w:rsidRPr="00000000">
        <w:rPr>
          <w:rFonts w:ascii="Arial" w:cs="Arial" w:eastAsia="Arial" w:hAnsi="Arial"/>
          <w:b w:val="1"/>
          <w:rtl w:val="0"/>
        </w:rPr>
        <w:t xml:space="preserve">The total budget allocated for this Call for  Proposals is to the maximum amount of  </w:t>
      </w:r>
    </w:p>
    <w:p w:rsidR="00000000" w:rsidDel="00000000" w:rsidP="00000000" w:rsidRDefault="00000000" w:rsidRPr="00000000" w14:paraId="000000A7">
      <w:pPr>
        <w:spacing w:line="410" w:lineRule="auto"/>
        <w:ind w:left="690" w:right="4923" w:firstLine="0"/>
        <w:rPr>
          <w:rFonts w:ascii="Arial" w:cs="Arial" w:eastAsia="Arial" w:hAnsi="Arial"/>
          <w:b w:val="1"/>
        </w:rPr>
      </w:pPr>
      <w:r w:rsidDel="00000000" w:rsidR="00000000" w:rsidRPr="00000000">
        <w:rPr>
          <w:rFonts w:ascii="Arial" w:cs="Arial" w:eastAsia="Arial" w:hAnsi="Arial"/>
          <w:b w:val="1"/>
          <w:rtl w:val="0"/>
        </w:rPr>
        <w:t xml:space="preserve">EUR 15  000 </w:t>
      </w:r>
    </w:p>
    <w:p w:rsidR="00000000" w:rsidDel="00000000" w:rsidP="00000000" w:rsidRDefault="00000000" w:rsidRPr="00000000" w14:paraId="000000A8">
      <w:pPr>
        <w:widowControl w:val="1"/>
        <w:spacing w:after="160" w:line="259" w:lineRule="auto"/>
        <w:rPr>
          <w:rFonts w:ascii="Arial" w:cs="Arial" w:eastAsia="Arial" w:hAnsi="Arial"/>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A9">
      <w:pPr>
        <w:rPr>
          <w:rFonts w:ascii="Arial" w:cs="Arial" w:eastAsia="Arial" w:hAnsi="Arial"/>
          <w:b w:val="1"/>
        </w:rPr>
      </w:pPr>
      <w:r w:rsidDel="00000000" w:rsidR="00000000" w:rsidRPr="00000000">
        <w:rPr>
          <w:rFonts w:ascii="Arial" w:cs="Arial" w:eastAsia="Arial" w:hAnsi="Arial"/>
          <w:b w:val="1"/>
          <w:u w:val="single"/>
          <w:rtl w:val="0"/>
        </w:rPr>
        <w:t xml:space="preserve">Objectives of the  programme and priority issues</w:t>
      </w:r>
      <w:r w:rsidDel="00000000" w:rsidR="00000000" w:rsidRPr="00000000">
        <w:rPr>
          <w:rFonts w:ascii="Arial" w:cs="Arial" w:eastAsia="Arial" w:hAnsi="Arial"/>
          <w:b w:val="1"/>
          <w:rtl w:val="0"/>
        </w:rPr>
        <w:t xml:space="preserve">:</w:t>
      </w:r>
    </w:p>
    <w:p w:rsidR="00000000" w:rsidDel="00000000" w:rsidP="00000000" w:rsidRDefault="00000000" w:rsidRPr="00000000" w14:paraId="000000AA">
      <w:pPr>
        <w:rPr>
          <w:rFonts w:ascii="Arial" w:cs="Arial" w:eastAsia="Arial" w:hAnsi="Arial"/>
          <w:b w:val="1"/>
        </w:rPr>
      </w:pPr>
      <w:r w:rsidDel="00000000" w:rsidR="00000000" w:rsidRPr="00000000">
        <w:rPr>
          <w:rtl w:val="0"/>
        </w:rPr>
      </w:r>
    </w:p>
    <w:p w:rsidR="00000000" w:rsidDel="00000000" w:rsidP="00000000" w:rsidRDefault="00000000" w:rsidRPr="00000000" w14:paraId="000000AB">
      <w:pPr>
        <w:rPr>
          <w:rFonts w:ascii="Arial" w:cs="Arial" w:eastAsia="Arial" w:hAnsi="Arial"/>
          <w:b w:val="1"/>
          <w:i w:val="1"/>
        </w:rPr>
      </w:pPr>
      <w:r w:rsidDel="00000000" w:rsidR="00000000" w:rsidRPr="00000000">
        <w:rPr>
          <w:rFonts w:ascii="Arial" w:cs="Arial" w:eastAsia="Arial" w:hAnsi="Arial"/>
          <w:b w:val="1"/>
          <w:i w:val="1"/>
          <w:rtl w:val="0"/>
        </w:rPr>
        <w:t xml:space="preserve">          Objective 1.</w:t>
      </w:r>
    </w:p>
    <w:p w:rsidR="00000000" w:rsidDel="00000000" w:rsidP="00000000" w:rsidRDefault="00000000" w:rsidRPr="00000000" w14:paraId="000000AC">
      <w:pPr>
        <w:rPr>
          <w:rFonts w:ascii="Arial" w:cs="Arial" w:eastAsia="Arial" w:hAnsi="Arial"/>
          <w:b w:val="1"/>
          <w:i w:val="1"/>
        </w:rPr>
      </w:pP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          To strengthen and enhance the capacity of formally established CSOs and informal active-citizenship</w:t>
      </w:r>
    </w:p>
    <w:p w:rsidR="00000000" w:rsidDel="00000000" w:rsidP="00000000" w:rsidRDefault="00000000" w:rsidRPr="00000000" w14:paraId="000000AE">
      <w:pPr>
        <w:tabs>
          <w:tab w:val="left" w:pos="9085"/>
        </w:tabs>
        <w:rPr>
          <w:rFonts w:ascii="Arial" w:cs="Arial" w:eastAsia="Arial" w:hAnsi="Arial"/>
          <w:sz w:val="20"/>
          <w:szCs w:val="20"/>
        </w:rPr>
      </w:pPr>
      <w:r w:rsidDel="00000000" w:rsidR="00000000" w:rsidRPr="00000000">
        <w:rPr>
          <w:rFonts w:ascii="Arial" w:cs="Arial" w:eastAsia="Arial" w:hAnsi="Arial"/>
          <w:rtl w:val="0"/>
        </w:rPr>
        <w:t xml:space="preserve">          grassroots groups and their collective influence on decision making by:</w:t>
      </w: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numPr>
          <w:ilvl w:val="1"/>
          <w:numId w:val="4"/>
        </w:numPr>
        <w:pBdr>
          <w:top w:space="0" w:sz="0" w:val="nil"/>
          <w:left w:space="0" w:sz="0" w:val="nil"/>
          <w:bottom w:space="0" w:sz="0" w:val="nil"/>
          <w:right w:space="0" w:sz="0" w:val="nil"/>
          <w:between w:space="0" w:sz="0" w:val="nil"/>
        </w:pBdr>
        <w:tabs>
          <w:tab w:val="left" w:pos="1439"/>
          <w:tab w:val="left" w:pos="1440"/>
        </w:tabs>
        <w:spacing w:before="91" w:line="271" w:lineRule="auto"/>
        <w:ind w:left="720" w:right="1940" w:firstLine="0"/>
        <w:rPr>
          <w:rFonts w:ascii="Arial" w:cs="Arial" w:eastAsia="Arial" w:hAnsi="Arial"/>
        </w:rPr>
      </w:pPr>
      <w:r w:rsidDel="00000000" w:rsidR="00000000" w:rsidRPr="00000000">
        <w:rPr>
          <w:rFonts w:ascii="Arial" w:cs="Arial" w:eastAsia="Arial" w:hAnsi="Arial"/>
          <w:color w:val="000000"/>
          <w:rtl w:val="0"/>
        </w:rPr>
        <w:t xml:space="preserve">Fostering interconnection, cooperation, and synergy amongst a chain of key Albanian CSO’s and grassroots active-citizenship initiatives throughout the country.</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8"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2">
      <w:pPr>
        <w:numPr>
          <w:ilvl w:val="1"/>
          <w:numId w:val="4"/>
        </w:numPr>
        <w:pBdr>
          <w:top w:space="0" w:sz="0" w:val="nil"/>
          <w:left w:space="0" w:sz="0" w:val="nil"/>
          <w:bottom w:space="0" w:sz="0" w:val="nil"/>
          <w:right w:space="0" w:sz="0" w:val="nil"/>
          <w:between w:space="0" w:sz="0" w:val="nil"/>
        </w:pBdr>
        <w:tabs>
          <w:tab w:val="left" w:pos="1439"/>
          <w:tab w:val="left" w:pos="1440"/>
        </w:tabs>
        <w:spacing w:line="271" w:lineRule="auto"/>
        <w:ind w:left="720" w:right="1702" w:firstLine="0"/>
        <w:rPr>
          <w:rFonts w:ascii="Arial" w:cs="Arial" w:eastAsia="Arial" w:hAnsi="Arial"/>
        </w:rPr>
      </w:pPr>
      <w:r w:rsidDel="00000000" w:rsidR="00000000" w:rsidRPr="00000000">
        <w:rPr>
          <w:rFonts w:ascii="Arial" w:cs="Arial" w:eastAsia="Arial" w:hAnsi="Arial"/>
          <w:color w:val="000000"/>
          <w:rtl w:val="0"/>
        </w:rPr>
        <w:t xml:space="preserve">Introducing CSOs to the power of artivism and soft skill methodologies as tools with which to address cross-cutting topics and democratic concerns, particularly for our target groups (gender equality, urgent youth issues, and social inclusion, among others).</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8"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4">
      <w:pPr>
        <w:numPr>
          <w:ilvl w:val="1"/>
          <w:numId w:val="4"/>
        </w:numPr>
        <w:pBdr>
          <w:top w:space="0" w:sz="0" w:val="nil"/>
          <w:left w:space="0" w:sz="0" w:val="nil"/>
          <w:bottom w:space="0" w:sz="0" w:val="nil"/>
          <w:right w:space="0" w:sz="0" w:val="nil"/>
          <w:between w:space="0" w:sz="0" w:val="nil"/>
        </w:pBdr>
        <w:tabs>
          <w:tab w:val="left" w:pos="1410"/>
        </w:tabs>
        <w:spacing w:before="1" w:line="271" w:lineRule="auto"/>
        <w:ind w:left="690" w:right="1038" w:firstLine="0"/>
        <w:jc w:val="both"/>
        <w:rPr>
          <w:rFonts w:ascii="Arial" w:cs="Arial" w:eastAsia="Arial" w:hAnsi="Arial"/>
        </w:rPr>
      </w:pPr>
      <w:r w:rsidDel="00000000" w:rsidR="00000000" w:rsidRPr="00000000">
        <w:rPr>
          <w:rFonts w:ascii="Arial" w:cs="Arial" w:eastAsia="Arial" w:hAnsi="Arial"/>
          <w:color w:val="000000"/>
          <w:rtl w:val="0"/>
        </w:rPr>
        <w:t xml:space="preserve">Enhancing dialogue between CSOs and their respective governmental institutions in order to set in motion and advocate for the development and implementation of bottom-up policies related to women and youth.</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3"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0B7">
      <w:pPr>
        <w:pStyle w:val="Heading2"/>
        <w:ind w:left="690" w:firstLine="0"/>
        <w:rPr>
          <w:rFonts w:ascii="Arial" w:cs="Arial" w:eastAsia="Arial" w:hAnsi="Arial"/>
        </w:rPr>
      </w:pPr>
      <w:r w:rsidDel="00000000" w:rsidR="00000000" w:rsidRPr="00000000">
        <w:rPr>
          <w:rFonts w:ascii="Arial" w:cs="Arial" w:eastAsia="Arial" w:hAnsi="Arial"/>
          <w:rtl w:val="0"/>
        </w:rPr>
        <w:t xml:space="preserve">Objective 2.</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180" w:line="271" w:lineRule="auto"/>
        <w:ind w:left="690" w:right="1017" w:firstLine="45"/>
        <w:rPr>
          <w:rFonts w:ascii="Arial" w:cs="Arial" w:eastAsia="Arial" w:hAnsi="Arial"/>
          <w:color w:val="000000"/>
        </w:rPr>
      </w:pPr>
      <w:r w:rsidDel="00000000" w:rsidR="00000000" w:rsidRPr="00000000">
        <w:rPr>
          <w:rFonts w:ascii="Arial" w:cs="Arial" w:eastAsia="Arial" w:hAnsi="Arial"/>
          <w:color w:val="000000"/>
          <w:rtl w:val="0"/>
        </w:rPr>
        <w:t xml:space="preserve">2.1 To engage, connect and empower youth and women through CSOs and grassroots active citizenship initiatives through: the artivism methodology (activism through art), granting them non-formal tools with which to express and share their social, economic, and political concerns and ideals – thus empowering them to become active actors in policy-shaping and decision-making processes (on a local, national and EU level).</w:t>
      </w:r>
    </w:p>
    <w:p w:rsidR="00000000" w:rsidDel="00000000" w:rsidP="00000000" w:rsidRDefault="00000000" w:rsidRPr="00000000" w14:paraId="000000B9">
      <w:pPr>
        <w:spacing w:before="145" w:line="271" w:lineRule="auto"/>
        <w:ind w:left="690" w:right="2003" w:firstLine="0"/>
        <w:rPr>
          <w:rFonts w:ascii="Arial" w:cs="Arial" w:eastAsia="Arial" w:hAnsi="Arial"/>
          <w:b w:val="1"/>
        </w:rPr>
      </w:pPr>
      <w:r w:rsidDel="00000000" w:rsidR="00000000" w:rsidRPr="00000000">
        <w:rPr>
          <w:rFonts w:ascii="Arial" w:cs="Arial" w:eastAsia="Arial" w:hAnsi="Arial"/>
          <w:b w:val="1"/>
          <w:rtl w:val="0"/>
        </w:rPr>
        <w:t xml:space="preserve">Successful applicants will work in close collaboration with OMSA Albania and ACT For SOCIETY CENTER</w:t>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BF">
      <w:pPr>
        <w:spacing w:before="206" w:lineRule="auto"/>
        <w:ind w:left="720" w:firstLine="0"/>
        <w:rPr>
          <w:rFonts w:ascii="Arial" w:cs="Arial" w:eastAsia="Arial" w:hAnsi="Arial"/>
          <w:b w:val="1"/>
        </w:rPr>
      </w:pPr>
      <w:r w:rsidDel="00000000" w:rsidR="00000000" w:rsidRPr="00000000">
        <w:rPr>
          <w:rFonts w:ascii="Arial" w:cs="Arial" w:eastAsia="Arial" w:hAnsi="Arial"/>
          <w:b w:val="1"/>
          <w:rtl w:val="0"/>
        </w:rPr>
        <w:t xml:space="preserve">Priority Issues :</w:t>
      </w:r>
    </w:p>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right="2003" w:hanging="15"/>
        <w:rPr>
          <w:rFonts w:ascii="Arial" w:cs="Arial" w:eastAsia="Arial" w:hAnsi="Arial"/>
          <w:color w:val="000000"/>
        </w:rPr>
      </w:pPr>
      <w:r w:rsidDel="00000000" w:rsidR="00000000" w:rsidRPr="00000000">
        <w:rPr>
          <w:rFonts w:ascii="Arial" w:cs="Arial" w:eastAsia="Arial" w:hAnsi="Arial"/>
          <w:color w:val="000000"/>
          <w:rtl w:val="0"/>
        </w:rPr>
        <w:t xml:space="preserve">The country’s most important document on youth strategy, the National Youth Action Plan (2015-2020), outlines its first objective as the participation of youth in democratic processes/</w:t>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            decision-making. The Artivist Stafetë project is designed so as to grant tools to youth &amp; target</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       groups  with which to activate their participation in democratic processes.</w:t>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660" w:firstLine="0"/>
        <w:rPr>
          <w:rFonts w:ascii="Arial" w:cs="Arial" w:eastAsia="Arial" w:hAnsi="Arial"/>
          <w:color w:val="000000"/>
        </w:rPr>
      </w:pPr>
      <w:r w:rsidDel="00000000" w:rsidR="00000000" w:rsidRPr="00000000">
        <w:rPr>
          <w:rFonts w:ascii="Arial" w:cs="Arial" w:eastAsia="Arial" w:hAnsi="Arial"/>
          <w:color w:val="000000"/>
          <w:rtl w:val="0"/>
        </w:rPr>
        <w:t xml:space="preserve">Supported Cycles CSOs Criteria :</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numPr>
          <w:ilvl w:val="0"/>
          <w:numId w:val="14"/>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The impact on the betterment of the thematic area, and</w:t>
      </w:r>
      <w:r w:rsidDel="00000000" w:rsidR="00000000" w:rsidRPr="00000000">
        <w:rPr>
          <w:rtl w:val="0"/>
        </w:rPr>
      </w:r>
    </w:p>
    <w:p w:rsidR="00000000" w:rsidDel="00000000" w:rsidP="00000000" w:rsidRDefault="00000000" w:rsidRPr="00000000" w14:paraId="000000C9">
      <w:pPr>
        <w:numPr>
          <w:ilvl w:val="0"/>
          <w:numId w:val="14"/>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Geographical location (7 cities)</w:t>
      </w:r>
      <w:r w:rsidDel="00000000" w:rsidR="00000000" w:rsidRPr="00000000">
        <w:rPr>
          <w:rtl w:val="0"/>
        </w:rPr>
      </w:r>
    </w:p>
    <w:p w:rsidR="00000000" w:rsidDel="00000000" w:rsidP="00000000" w:rsidRDefault="00000000" w:rsidRPr="00000000" w14:paraId="000000CA">
      <w:pPr>
        <w:numPr>
          <w:ilvl w:val="0"/>
          <w:numId w:val="14"/>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Connection of the action to the field of the organizations</w:t>
      </w:r>
      <w:r w:rsidDel="00000000" w:rsidR="00000000" w:rsidRPr="00000000">
        <w:rPr>
          <w:rtl w:val="0"/>
        </w:rPr>
      </w:r>
    </w:p>
    <w:p w:rsidR="00000000" w:rsidDel="00000000" w:rsidP="00000000" w:rsidRDefault="00000000" w:rsidRPr="00000000" w14:paraId="000000CB">
      <w:pPr>
        <w:numPr>
          <w:ilvl w:val="0"/>
          <w:numId w:val="14"/>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Connection of organization to a network</w:t>
      </w:r>
      <w:r w:rsidDel="00000000" w:rsidR="00000000" w:rsidRPr="00000000">
        <w:rPr>
          <w:rtl w:val="0"/>
        </w:rPr>
      </w:r>
    </w:p>
    <w:p w:rsidR="00000000" w:rsidDel="00000000" w:rsidP="00000000" w:rsidRDefault="00000000" w:rsidRPr="00000000" w14:paraId="000000CC">
      <w:pPr>
        <w:numPr>
          <w:ilvl w:val="0"/>
          <w:numId w:val="14"/>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Ability to mobilize local CSOs together</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CE">
      <w:pPr>
        <w:ind w:left="705" w:right="1295" w:firstLine="0"/>
        <w:jc w:val="both"/>
        <w:rPr>
          <w:rFonts w:ascii="Arial" w:cs="Arial" w:eastAsia="Arial" w:hAnsi="Arial"/>
        </w:rPr>
      </w:pPr>
      <w:r w:rsidDel="00000000" w:rsidR="00000000" w:rsidRPr="00000000">
        <w:rPr>
          <w:rFonts w:ascii="Arial" w:cs="Arial" w:eastAsia="Arial" w:hAnsi="Arial"/>
          <w:rtl w:val="0"/>
        </w:rPr>
        <w:t xml:space="preserve">The current Call for Proposals seeks to support </w:t>
      </w:r>
      <w:r w:rsidDel="00000000" w:rsidR="00000000" w:rsidRPr="00000000">
        <w:rPr>
          <w:rFonts w:ascii="Arial" w:cs="Arial" w:eastAsia="Arial" w:hAnsi="Arial"/>
          <w:b w:val="1"/>
          <w:rtl w:val="0"/>
        </w:rPr>
        <w:t xml:space="preserve">civil society organizations that are willing to </w:t>
      </w:r>
      <w:r w:rsidDel="00000000" w:rsidR="00000000" w:rsidRPr="00000000">
        <w:rPr>
          <w:rFonts w:ascii="Arial" w:cs="Arial" w:eastAsia="Arial" w:hAnsi="Arial"/>
          <w:rtl w:val="0"/>
        </w:rPr>
        <w:t xml:space="preserve">engage as service providers to </w:t>
      </w:r>
      <w:r w:rsidDel="00000000" w:rsidR="00000000" w:rsidRPr="00000000">
        <w:rPr>
          <w:rFonts w:ascii="Arial" w:cs="Arial" w:eastAsia="Arial" w:hAnsi="Arial"/>
          <w:b w:val="1"/>
          <w:rtl w:val="0"/>
        </w:rPr>
        <w:t xml:space="preserve">our target groups including activities on advocacy, citizenship action as our main core of the project</w:t>
      </w:r>
      <w:r w:rsidDel="00000000" w:rsidR="00000000" w:rsidRPr="00000000">
        <w:rPr>
          <w:rFonts w:ascii="Arial" w:cs="Arial" w:eastAsia="Arial" w:hAnsi="Arial"/>
          <w:rtl w:val="0"/>
        </w:rPr>
        <w:t xml:space="preserve">, working in the following thematic areas:</w:t>
      </w:r>
    </w:p>
    <w:p w:rsidR="00000000" w:rsidDel="00000000" w:rsidP="00000000" w:rsidRDefault="00000000" w:rsidRPr="00000000" w14:paraId="000000C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D0">
      <w:pPr>
        <w:rPr>
          <w:rFonts w:ascii="Arial" w:cs="Arial" w:eastAsia="Arial" w:hAnsi="Arial"/>
        </w:rPr>
      </w:pPr>
      <w:r w:rsidDel="00000000" w:rsidR="00000000" w:rsidRPr="00000000">
        <w:rPr>
          <w:rtl w:val="0"/>
        </w:rPr>
      </w:r>
    </w:p>
    <w:p w:rsidR="00000000" w:rsidDel="00000000" w:rsidP="00000000" w:rsidRDefault="00000000" w:rsidRPr="00000000" w14:paraId="000000D1">
      <w:pPr>
        <w:rPr>
          <w:rFonts w:ascii="Arial" w:cs="Arial" w:eastAsia="Arial" w:hAnsi="Arial"/>
        </w:rPr>
      </w:pPr>
      <w:r w:rsidDel="00000000" w:rsidR="00000000" w:rsidRPr="00000000">
        <w:rPr>
          <w:rtl w:val="0"/>
        </w:rPr>
      </w:r>
    </w:p>
    <w:tbl>
      <w:tblPr>
        <w:tblStyle w:val="Table1"/>
        <w:tblW w:w="9380.0" w:type="dxa"/>
        <w:jc w:val="left"/>
        <w:tblInd w:w="3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3503"/>
        <w:gridCol w:w="5877"/>
        <w:tblGridChange w:id="0">
          <w:tblGrid>
            <w:gridCol w:w="3503"/>
            <w:gridCol w:w="5877"/>
          </w:tblGrid>
        </w:tblGridChange>
      </w:tblGrid>
      <w:tr>
        <w:trPr>
          <w:cantSplit w:val="0"/>
          <w:trHeight w:val="330" w:hRule="atLeast"/>
          <w:tblHeader w:val="0"/>
        </w:trPr>
        <w:tc>
          <w:tcPr/>
          <w:p w:rsidR="00000000" w:rsidDel="00000000" w:rsidP="00000000" w:rsidRDefault="00000000" w:rsidRPr="00000000" w14:paraId="000000D2">
            <w:pPr>
              <w:pBdr>
                <w:top w:space="0" w:sz="0" w:val="nil"/>
                <w:left w:space="0" w:sz="0" w:val="nil"/>
                <w:bottom w:space="0" w:sz="0" w:val="nil"/>
                <w:right w:space="0" w:sz="0" w:val="nil"/>
                <w:between w:space="0" w:sz="0" w:val="nil"/>
              </w:pBdr>
              <w:ind w:left="19" w:firstLine="0"/>
              <w:rPr>
                <w:rFonts w:ascii="Arial" w:cs="Arial" w:eastAsia="Arial" w:hAnsi="Arial"/>
                <w:color w:val="000000"/>
              </w:rPr>
            </w:pPr>
            <w:r w:rsidDel="00000000" w:rsidR="00000000" w:rsidRPr="00000000">
              <w:rPr>
                <w:rFonts w:ascii="Arial" w:cs="Arial" w:eastAsia="Arial" w:hAnsi="Arial"/>
                <w:color w:val="000000"/>
                <w:rtl w:val="0"/>
              </w:rPr>
              <w:t xml:space="preserve">objective</w:t>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Type of intervention suggested – non exhaustive</w:t>
            </w:r>
          </w:p>
        </w:tc>
      </w:tr>
      <w:tr>
        <w:trPr>
          <w:cantSplit w:val="0"/>
          <w:trHeight w:val="2009" w:hRule="atLeast"/>
          <w:tblHeader w:val="0"/>
        </w:trPr>
        <w:tc>
          <w:tcPr>
            <w:vMerge w:val="restart"/>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1.1. To enhance opportunities for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young women and LGBTQIA+ </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artivists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to create artistic productions in a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23" w:lineRule="auto"/>
              <w:ind w:left="19" w:right="-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safe environment</w:t>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4" w:lineRule="auto"/>
              <w:rPr>
                <w:rFonts w:ascii="Arial" w:cs="Arial" w:eastAsia="Arial" w:hAnsi="Arial"/>
                <w:color w:val="000000"/>
                <w:sz w:val="34"/>
                <w:szCs w:val="3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Our target audiences can employ their newly-acquired</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artivism skills, producing outputs related to active citizenship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and channeling them through their respective CSOs and</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grassroots organizations. Likewise, these spaces will host</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 a series of art activities: exhibitions, film screenings,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‘Femme Salons’ (female-led TEDx style talks),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 w:lineRule="auto"/>
              <w:ind w:right="-44"/>
              <w:jc w:val="both"/>
              <w:rPr>
                <w:rFonts w:ascii="Arial" w:cs="Arial" w:eastAsia="Arial" w:hAnsi="Arial"/>
                <w:color w:val="000000"/>
              </w:rPr>
            </w:pPr>
            <w:r w:rsidDel="00000000" w:rsidR="00000000" w:rsidRPr="00000000">
              <w:rPr>
                <w:rFonts w:ascii="Arial" w:cs="Arial" w:eastAsia="Arial" w:hAnsi="Arial"/>
                <w:color w:val="000000"/>
                <w:rtl w:val="0"/>
              </w:rPr>
              <w:t xml:space="preserve">and artivism-hackathons.</w:t>
            </w:r>
          </w:p>
        </w:tc>
      </w:tr>
      <w:tr>
        <w:trPr>
          <w:cantSplit w:val="0"/>
          <w:trHeight w:val="350" w:hRule="atLeast"/>
          <w:tblHeader w:val="0"/>
        </w:trPr>
        <w:tc>
          <w:tcPr>
            <w:vMerge w:val="continue"/>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369" w:hRule="atLeast"/>
          <w:tblHeader w:val="0"/>
        </w:trPr>
        <w:tc>
          <w:tcPr>
            <w:vMerge w:val="restart"/>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1" w:lineRule="auto"/>
              <w:ind w:left="19" w:right="-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1.2 Encourage active citizenship,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11" w:lineRule="auto"/>
              <w:ind w:left="19" w:right="-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social awareness and social action through artivism.</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1" w:lineRule="auto"/>
              <w:rPr>
                <w:rFonts w:ascii="Arial" w:cs="Arial" w:eastAsia="Arial" w:hAnsi="Arial"/>
                <w:color w:val="000000"/>
              </w:rPr>
            </w:pPr>
            <w:r w:rsidDel="00000000" w:rsidR="00000000" w:rsidRPr="00000000">
              <w:rPr>
                <w:rFonts w:ascii="Arial" w:cs="Arial" w:eastAsia="Arial" w:hAnsi="Arial"/>
                <w:color w:val="000000"/>
                <w:rtl w:val="0"/>
              </w:rPr>
              <w:t xml:space="preserve">Support to local CSOs around Albania</w:t>
            </w:r>
          </w:p>
        </w:tc>
      </w:tr>
      <w:tr>
        <w:trPr>
          <w:cantSplit w:val="0"/>
          <w:trHeight w:val="949" w:hRule="atLeast"/>
          <w:tblHeader w:val="0"/>
        </w:trPr>
        <w:tc>
          <w:tcPr>
            <w:vMerge w:val="continue"/>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5" w:lineRule="auto"/>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 w:lineRule="auto"/>
              <w:ind w:right="10"/>
              <w:rPr>
                <w:rFonts w:ascii="Arial" w:cs="Arial" w:eastAsia="Arial" w:hAnsi="Arial"/>
                <w:color w:val="000000"/>
              </w:rPr>
            </w:pPr>
            <w:r w:rsidDel="00000000" w:rsidR="00000000" w:rsidRPr="00000000">
              <w:rPr>
                <w:rFonts w:ascii="Arial" w:cs="Arial" w:eastAsia="Arial" w:hAnsi="Arial"/>
                <w:color w:val="000000"/>
                <w:rtl w:val="0"/>
              </w:rPr>
              <w:t xml:space="preserve">Temporary creative space for youth &amp; women to promote citizenship through art</w:t>
            </w:r>
          </w:p>
        </w:tc>
      </w:tr>
      <w:tr>
        <w:trPr>
          <w:cantSplit w:val="0"/>
          <w:trHeight w:val="370" w:hRule="atLeast"/>
          <w:tblHeader w:val="0"/>
        </w:trPr>
        <w:tc>
          <w:tcPr>
            <w:vMerge w:val="continue"/>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3" w:lineRule="auto"/>
              <w:rPr>
                <w:rFonts w:ascii="Arial" w:cs="Arial" w:eastAsia="Arial" w:hAnsi="Arial"/>
                <w:color w:val="000000"/>
              </w:rPr>
            </w:pPr>
            <w:r w:rsidDel="00000000" w:rsidR="00000000" w:rsidRPr="00000000">
              <w:rPr>
                <w:rFonts w:ascii="Arial" w:cs="Arial" w:eastAsia="Arial" w:hAnsi="Arial"/>
                <w:color w:val="000000"/>
                <w:rtl w:val="0"/>
              </w:rPr>
              <w:t xml:space="preserve">Social inclusion through art</w:t>
            </w:r>
          </w:p>
        </w:tc>
      </w:tr>
      <w:tr>
        <w:trPr>
          <w:cantSplit w:val="0"/>
          <w:trHeight w:val="330" w:hRule="atLeast"/>
          <w:tblHeader w:val="0"/>
        </w:trPr>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46" w:lineRule="auto"/>
              <w:rPr>
                <w:rFonts w:ascii="Arial" w:cs="Arial" w:eastAsia="Arial" w:hAnsi="Arial"/>
                <w:color w:val="000000"/>
              </w:rPr>
            </w:pPr>
            <w:r w:rsidDel="00000000" w:rsidR="00000000" w:rsidRPr="00000000">
              <w:rPr>
                <w:rFonts w:ascii="Arial" w:cs="Arial" w:eastAsia="Arial" w:hAnsi="Arial"/>
                <w:color w:val="000000"/>
                <w:rtl w:val="0"/>
              </w:rPr>
              <w:t xml:space="preserve">Advocacy on human right, gender issues etc</w:t>
            </w:r>
          </w:p>
        </w:tc>
      </w:tr>
      <w:tr>
        <w:trPr>
          <w:cantSplit w:val="0"/>
          <w:trHeight w:val="349" w:hRule="atLeast"/>
          <w:tblHeader w:val="0"/>
        </w:trPr>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4" w:lineRule="auto"/>
              <w:rPr>
                <w:rFonts w:ascii="Arial" w:cs="Arial" w:eastAsia="Arial" w:hAnsi="Arial"/>
                <w:color w:val="000000"/>
              </w:rPr>
            </w:pPr>
            <w:r w:rsidDel="00000000" w:rsidR="00000000" w:rsidRPr="00000000">
              <w:rPr>
                <w:rFonts w:ascii="Arial" w:cs="Arial" w:eastAsia="Arial" w:hAnsi="Arial"/>
                <w:color w:val="000000"/>
                <w:rtl w:val="0"/>
              </w:rPr>
              <w:t xml:space="preserve">Large networking of local CSOs and other stakeholders</w:t>
            </w:r>
          </w:p>
        </w:tc>
      </w:tr>
      <w:tr>
        <w:trPr>
          <w:cantSplit w:val="0"/>
          <w:trHeight w:val="370" w:hRule="atLeast"/>
          <w:tblHeader w:val="0"/>
        </w:trPr>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1"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F5">
      <w:pPr>
        <w:tabs>
          <w:tab w:val="left" w:pos="644"/>
        </w:tabs>
        <w:spacing w:before="91" w:lineRule="auto"/>
        <w:ind w:left="285" w:firstLine="0"/>
        <w:rPr>
          <w:rFonts w:ascii="Arial" w:cs="Arial" w:eastAsia="Arial" w:hAnsi="Arial"/>
          <w:b w:val="1"/>
        </w:rPr>
      </w:pPr>
      <w:r w:rsidDel="00000000" w:rsidR="00000000" w:rsidRPr="00000000">
        <w:rPr>
          <w:rFonts w:ascii="Arial" w:cs="Arial" w:eastAsia="Arial" w:hAnsi="Arial"/>
          <w:b w:val="1"/>
          <w:rtl w:val="0"/>
        </w:rPr>
        <w:t xml:space="preserve">2</w:t>
        <w:tab/>
        <w:t xml:space="preserve">RULES FOR THE CALL OF PROPOSALS</w:t>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285" w:right="206" w:firstLine="0"/>
        <w:rPr>
          <w:rFonts w:ascii="Arial" w:cs="Arial" w:eastAsia="Arial" w:hAnsi="Arial"/>
          <w:b w:val="1"/>
          <w:color w:val="000000"/>
        </w:rPr>
      </w:pPr>
      <w:r w:rsidDel="00000000" w:rsidR="00000000" w:rsidRPr="00000000">
        <w:rPr>
          <w:rFonts w:ascii="Arial" w:cs="Arial" w:eastAsia="Arial" w:hAnsi="Arial"/>
          <w:color w:val="000000"/>
          <w:rtl w:val="0"/>
        </w:rPr>
        <w:t xml:space="preserve">These guidelines set out the rules for the submission, selection and implementation of the actions financed under this call, following guiding principles in the EU Practical Guide</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FA">
      <w:pPr>
        <w:spacing w:before="207" w:lineRule="auto"/>
        <w:ind w:left="285" w:firstLine="0"/>
        <w:rPr>
          <w:rFonts w:ascii="Arial" w:cs="Arial" w:eastAsia="Arial" w:hAnsi="Arial"/>
          <w:b w:val="1"/>
        </w:rPr>
      </w:pPr>
      <w:r w:rsidDel="00000000" w:rsidR="00000000" w:rsidRPr="00000000">
        <w:rPr>
          <w:rFonts w:ascii="Arial" w:cs="Arial" w:eastAsia="Arial" w:hAnsi="Arial"/>
          <w:b w:val="1"/>
          <w:rtl w:val="0"/>
        </w:rPr>
        <w:t xml:space="preserve">Eligibility criteria</w:t>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There are three sets of eligibility criteria, relating to:</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FE">
      <w:pPr>
        <w:numPr>
          <w:ilvl w:val="0"/>
          <w:numId w:val="6"/>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the actors:</w:t>
      </w:r>
      <w:r w:rsidDel="00000000" w:rsidR="00000000" w:rsidRPr="00000000">
        <w:rPr>
          <w:rtl w:val="0"/>
        </w:rPr>
      </w:r>
    </w:p>
    <w:p w:rsidR="00000000" w:rsidDel="00000000" w:rsidP="00000000" w:rsidRDefault="00000000" w:rsidRPr="00000000" w14:paraId="000000FF">
      <w:pPr>
        <w:numPr>
          <w:ilvl w:val="1"/>
          <w:numId w:val="6"/>
        </w:numPr>
        <w:pBdr>
          <w:top w:space="0" w:sz="0" w:val="nil"/>
          <w:left w:space="0" w:sz="0" w:val="nil"/>
          <w:bottom w:space="0" w:sz="0" w:val="nil"/>
          <w:right w:space="0" w:sz="0" w:val="nil"/>
          <w:between w:space="0" w:sz="0" w:val="nil"/>
        </w:pBdr>
        <w:tabs>
          <w:tab w:val="left" w:pos="2054"/>
          <w:tab w:val="left" w:pos="2055"/>
        </w:tabs>
        <w:ind w:left="2055" w:hanging="360"/>
        <w:rPr/>
      </w:pPr>
      <w:r w:rsidDel="00000000" w:rsidR="00000000" w:rsidRPr="00000000">
        <w:rPr>
          <w:rFonts w:ascii="Arial" w:cs="Arial" w:eastAsia="Arial" w:hAnsi="Arial"/>
          <w:color w:val="000000"/>
          <w:rtl w:val="0"/>
        </w:rPr>
        <w:t xml:space="preserve">The '</w:t>
      </w:r>
      <w:r w:rsidDel="00000000" w:rsidR="00000000" w:rsidRPr="00000000">
        <w:rPr>
          <w:rFonts w:ascii="Arial" w:cs="Arial" w:eastAsia="Arial" w:hAnsi="Arial"/>
          <w:b w:val="1"/>
          <w:color w:val="000000"/>
          <w:rtl w:val="0"/>
        </w:rPr>
        <w:t xml:space="preserve">lead applicant'</w:t>
      </w:r>
      <w:r w:rsidDel="00000000" w:rsidR="00000000" w:rsidRPr="00000000">
        <w:rPr>
          <w:rFonts w:ascii="Arial" w:cs="Arial" w:eastAsia="Arial" w:hAnsi="Arial"/>
          <w:color w:val="000000"/>
          <w:rtl w:val="0"/>
        </w:rPr>
        <w:t xml:space="preserve">, i.e. the entity submitting the application form (2.1.1),</w:t>
      </w:r>
      <w:r w:rsidDel="00000000" w:rsidR="00000000" w:rsidRPr="00000000">
        <w:rPr>
          <w:rtl w:val="0"/>
        </w:rPr>
      </w:r>
    </w:p>
    <w:p w:rsidR="00000000" w:rsidDel="00000000" w:rsidP="00000000" w:rsidRDefault="00000000" w:rsidRPr="00000000" w14:paraId="00000100">
      <w:pPr>
        <w:numPr>
          <w:ilvl w:val="1"/>
          <w:numId w:val="6"/>
        </w:numPr>
        <w:pBdr>
          <w:top w:space="0" w:sz="0" w:val="nil"/>
          <w:left w:space="0" w:sz="0" w:val="nil"/>
          <w:bottom w:space="0" w:sz="0" w:val="nil"/>
          <w:right w:space="0" w:sz="0" w:val="nil"/>
          <w:between w:space="0" w:sz="0" w:val="nil"/>
        </w:pBdr>
        <w:tabs>
          <w:tab w:val="left" w:pos="2054"/>
          <w:tab w:val="left" w:pos="2055"/>
        </w:tabs>
        <w:ind w:left="2055" w:right="534" w:hanging="360"/>
        <w:rPr/>
      </w:pPr>
      <w:r w:rsidDel="00000000" w:rsidR="00000000" w:rsidRPr="00000000">
        <w:rPr>
          <w:rFonts w:ascii="Arial" w:cs="Arial" w:eastAsia="Arial" w:hAnsi="Arial"/>
          <w:color w:val="000000"/>
          <w:rtl w:val="0"/>
        </w:rPr>
        <w:t xml:space="preserve">2 </w:t>
      </w:r>
      <w:r w:rsidDel="00000000" w:rsidR="00000000" w:rsidRPr="00000000">
        <w:rPr>
          <w:rFonts w:ascii="Arial" w:cs="Arial" w:eastAsia="Arial" w:hAnsi="Arial"/>
          <w:b w:val="1"/>
          <w:color w:val="000000"/>
          <w:rtl w:val="0"/>
        </w:rPr>
        <w:t xml:space="preserve">co-applicant(s) </w:t>
      </w:r>
      <w:r w:rsidDel="00000000" w:rsidR="00000000" w:rsidRPr="00000000">
        <w:rPr>
          <w:rFonts w:ascii="Arial" w:cs="Arial" w:eastAsia="Arial" w:hAnsi="Arial"/>
          <w:color w:val="000000"/>
          <w:rtl w:val="0"/>
        </w:rPr>
        <w:t xml:space="preserve">(where it is not specified otherwise the lead applicant and its co-applicant(s) are hereinafter jointly referred as "</w:t>
      </w:r>
      <w:r w:rsidDel="00000000" w:rsidR="00000000" w:rsidRPr="00000000">
        <w:rPr>
          <w:rFonts w:ascii="Arial" w:cs="Arial" w:eastAsia="Arial" w:hAnsi="Arial"/>
          <w:i w:val="1"/>
          <w:color w:val="000000"/>
          <w:rtl w:val="0"/>
        </w:rPr>
        <w:t xml:space="preserve">applicant(s</w:t>
      </w:r>
      <w:r w:rsidDel="00000000" w:rsidR="00000000" w:rsidRPr="00000000">
        <w:rPr>
          <w:rFonts w:ascii="Arial" w:cs="Arial" w:eastAsia="Arial" w:hAnsi="Arial"/>
          <w:color w:val="000000"/>
          <w:rtl w:val="0"/>
        </w:rPr>
        <w:t xml:space="preserve">)") (2.1.1),</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the actions:</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Actions for which a grant may be awarded (2.1.2);</w:t>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rPr>
          <w:rFonts w:ascii="Arial" w:cs="Arial" w:eastAsia="Arial" w:hAnsi="Arial"/>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rtl w:val="0"/>
        </w:rPr>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tl w:val="0"/>
        </w:rPr>
      </w:r>
    </w:p>
    <w:p w:rsidR="00000000" w:rsidDel="00000000" w:rsidP="00000000" w:rsidRDefault="00000000" w:rsidRPr="00000000" w14:paraId="0000010A">
      <w:pPr>
        <w:rPr>
          <w:rFonts w:ascii="Arial" w:cs="Arial" w:eastAsia="Arial" w:hAnsi="Arial"/>
        </w:rPr>
      </w:pPr>
      <w:r w:rsidDel="00000000" w:rsidR="00000000" w:rsidRPr="00000000">
        <w:rPr>
          <w:rtl w:val="0"/>
        </w:rPr>
      </w:r>
    </w:p>
    <w:p w:rsidR="00000000" w:rsidDel="00000000" w:rsidP="00000000" w:rsidRDefault="00000000" w:rsidRPr="00000000" w14:paraId="0000010B">
      <w:pPr>
        <w:rPr>
          <w:rFonts w:ascii="Arial" w:cs="Arial" w:eastAsia="Arial" w:hAnsi="Arial"/>
        </w:rPr>
      </w:pPr>
      <w:r w:rsidDel="00000000" w:rsidR="00000000" w:rsidRPr="00000000">
        <w:rPr>
          <w:rtl w:val="0"/>
        </w:rPr>
      </w:r>
    </w:p>
    <w:p w:rsidR="00000000" w:rsidDel="00000000" w:rsidP="00000000" w:rsidRDefault="00000000" w:rsidRPr="00000000" w14:paraId="0000010C">
      <w:pPr>
        <w:rPr>
          <w:rFonts w:ascii="Arial" w:cs="Arial" w:eastAsia="Arial" w:hAnsi="Arial"/>
        </w:rPr>
      </w:pPr>
      <w:r w:rsidDel="00000000" w:rsidR="00000000" w:rsidRPr="00000000">
        <w:rPr>
          <w:rtl w:val="0"/>
        </w:rPr>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tl w:val="0"/>
        </w:rPr>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tl w:val="0"/>
        </w:rPr>
      </w:r>
    </w:p>
    <w:p w:rsidR="00000000" w:rsidDel="00000000" w:rsidP="00000000" w:rsidRDefault="00000000" w:rsidRPr="00000000" w14:paraId="00000111">
      <w:pPr>
        <w:rPr>
          <w:rFonts w:ascii="Arial" w:cs="Arial" w:eastAsia="Arial" w:hAnsi="Arial"/>
        </w:rPr>
      </w:pPr>
      <w:r w:rsidDel="00000000" w:rsidR="00000000" w:rsidRPr="00000000">
        <w:rPr>
          <w:rtl w:val="0"/>
        </w:rPr>
      </w:r>
    </w:p>
    <w:p w:rsidR="00000000" w:rsidDel="00000000" w:rsidP="00000000" w:rsidRDefault="00000000" w:rsidRPr="00000000" w14:paraId="00000112">
      <w:pPr>
        <w:rPr>
          <w:rFonts w:ascii="Arial" w:cs="Arial" w:eastAsia="Arial" w:hAnsi="Arial"/>
          <w:color w:val="000000"/>
        </w:rPr>
      </w:pPr>
      <w:r w:rsidDel="00000000" w:rsidR="00000000" w:rsidRPr="00000000">
        <w:rPr>
          <w:rtl w:val="0"/>
        </w:rPr>
      </w:r>
    </w:p>
    <w:p w:rsidR="00000000" w:rsidDel="00000000" w:rsidP="00000000" w:rsidRDefault="00000000" w:rsidRPr="00000000" w14:paraId="00000113">
      <w:pPr>
        <w:tabs>
          <w:tab w:val="left" w:pos="1710"/>
        </w:tabs>
        <w:rPr>
          <w:rFonts w:ascii="Arial" w:cs="Arial" w:eastAsia="Arial" w:hAnsi="Arial"/>
        </w:rPr>
        <w:sectPr>
          <w:headerReference r:id="rId14" w:type="default"/>
          <w:headerReference r:id="rId15" w:type="even"/>
          <w:footerReference r:id="rId16" w:type="even"/>
          <w:type w:val="nextPage"/>
          <w:pgSz w:h="16840" w:w="11920" w:orient="portrait"/>
          <w:pgMar w:bottom="280" w:top="2340" w:left="760" w:right="260" w:header="130" w:footer="0"/>
        </w:sectPr>
      </w:pPr>
      <w:r w:rsidDel="00000000" w:rsidR="00000000" w:rsidRPr="00000000">
        <w:rPr>
          <w:rFonts w:ascii="Arial" w:cs="Arial" w:eastAsia="Arial" w:hAnsi="Arial"/>
          <w:rtl w:val="0"/>
        </w:rPr>
        <w:tab/>
      </w:r>
    </w:p>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7"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16">
      <w:pPr>
        <w:numPr>
          <w:ilvl w:val="0"/>
          <w:numId w:val="6"/>
        </w:numPr>
        <w:pBdr>
          <w:top w:space="0" w:sz="0" w:val="nil"/>
          <w:left w:space="0" w:sz="0" w:val="nil"/>
          <w:bottom w:space="0" w:sz="0" w:val="nil"/>
          <w:right w:space="0" w:sz="0" w:val="nil"/>
          <w:between w:space="0" w:sz="0" w:val="nil"/>
        </w:pBdr>
        <w:tabs>
          <w:tab w:val="left" w:pos="1005"/>
        </w:tabs>
        <w:spacing w:before="91" w:lineRule="auto"/>
        <w:ind w:left="1005" w:hanging="360"/>
        <w:rPr>
          <w:rFonts w:ascii="Arial" w:cs="Arial" w:eastAsia="Arial" w:hAnsi="Arial"/>
        </w:rPr>
      </w:pPr>
      <w:r w:rsidDel="00000000" w:rsidR="00000000" w:rsidRPr="00000000">
        <w:rPr>
          <w:rFonts w:ascii="Arial" w:cs="Arial" w:eastAsia="Arial" w:hAnsi="Arial"/>
          <w:color w:val="000000"/>
          <w:rtl w:val="0"/>
        </w:rPr>
        <w:t xml:space="preserve">the costs:</w:t>
      </w:r>
      <w:r w:rsidDel="00000000" w:rsidR="00000000" w:rsidRPr="00000000">
        <w:rPr>
          <w:rtl w:val="0"/>
        </w:rPr>
      </w:r>
    </w:p>
    <w:p w:rsidR="00000000" w:rsidDel="00000000" w:rsidP="00000000" w:rsidRDefault="00000000" w:rsidRPr="00000000" w14:paraId="00000117">
      <w:pPr>
        <w:numPr>
          <w:ilvl w:val="1"/>
          <w:numId w:val="6"/>
        </w:numPr>
        <w:pBdr>
          <w:top w:space="0" w:sz="0" w:val="nil"/>
          <w:left w:space="0" w:sz="0" w:val="nil"/>
          <w:bottom w:space="0" w:sz="0" w:val="nil"/>
          <w:right w:space="0" w:sz="0" w:val="nil"/>
          <w:between w:space="0" w:sz="0" w:val="nil"/>
        </w:pBdr>
        <w:tabs>
          <w:tab w:val="left" w:pos="2054"/>
          <w:tab w:val="left" w:pos="2055"/>
        </w:tabs>
        <w:ind w:left="2055" w:hanging="360"/>
        <w:rPr>
          <w:rFonts w:ascii="Arial" w:cs="Arial" w:eastAsia="Arial" w:hAnsi="Arial"/>
        </w:rPr>
      </w:pPr>
      <w:r w:rsidDel="00000000" w:rsidR="00000000" w:rsidRPr="00000000">
        <w:rPr>
          <w:rFonts w:ascii="Arial" w:cs="Arial" w:eastAsia="Arial" w:hAnsi="Arial"/>
          <w:color w:val="000000"/>
          <w:rtl w:val="0"/>
        </w:rPr>
        <w:t xml:space="preserve">Types of cost that may be taken into account in setting the amount of the grant (2.1.3).</w:t>
      </w:r>
      <w:r w:rsidDel="00000000" w:rsidR="00000000" w:rsidRPr="00000000">
        <w:rPr>
          <w:rtl w:val="0"/>
        </w:rPr>
      </w:r>
    </w:p>
    <w:p w:rsidR="00000000" w:rsidDel="00000000" w:rsidP="00000000" w:rsidRDefault="00000000" w:rsidRPr="00000000" w14:paraId="00000118">
      <w:pPr>
        <w:tabs>
          <w:tab w:val="left" w:pos="2054"/>
          <w:tab w:val="left" w:pos="2055"/>
        </w:tabs>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9">
      <w:pPr>
        <w:tabs>
          <w:tab w:val="left" w:pos="2054"/>
          <w:tab w:val="left" w:pos="2055"/>
        </w:tabs>
        <w:rPr>
          <w:rFonts w:ascii="Arial" w:cs="Arial" w:eastAsia="Arial" w:hAnsi="Arial"/>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Grantees are to comply with the following allocations within the 3-month period, budgeting accordingly and complying with each respective KPI.</w:t>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All activities within the 3-month period are to be communicated following the provided media plan.  </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b w:val="1"/>
          <w:color w:val="000000"/>
          <w:rtl w:val="0"/>
        </w:rPr>
        <w:t xml:space="preserve">Month 1</w:t>
      </w:r>
      <w:sdt>
        <w:sdtPr>
          <w:tag w:val="goog_rdk_0"/>
        </w:sdtPr>
        <w:sdtContent>
          <w:r w:rsidDel="00000000" w:rsidR="00000000" w:rsidRPr="00000000">
            <w:rPr>
              <w:rFonts w:ascii="Arial Unicode MS" w:cs="Arial Unicode MS" w:eastAsia="Arial Unicode MS" w:hAnsi="Arial Unicode MS"/>
              <w:color w:val="000000"/>
              <w:rtl w:val="0"/>
            </w:rPr>
            <w:t xml:space="preserve">→ Grantees are to receive trainings (online/live) on the Artivist Stafetë project’s core methodologies: Artivism &amp; Storytelling (3 days), Filmmaking (4 days), Podcast production (4 days) and Walls of Connection (3 days). </w:t>
          </w:r>
        </w:sdtContent>
      </w:sdt>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Upon completing these trainings, grantees are to conduct a subsequent bootcamp in which they train a group of young people in the acquired methodologies. - KPIs: A total of 9 staff members must attend all core methodology trainings, 3 per organization. </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A total of 20 youth must partake in the bootcamp activity.</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Fixed budget allocations for month 1: Costs related to a kick-off event; Costs related to the purchase of recording devices (podcast+camera); costs related to bootcamp.</w:t>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b w:val="1"/>
          <w:color w:val="000000"/>
          <w:rtl w:val="0"/>
        </w:rPr>
        <w:t xml:space="preserve">Month 2</w:t>
      </w:r>
      <w:sdt>
        <w:sdtPr>
          <w:tag w:val="goog_rdk_1"/>
        </w:sdtPr>
        <w:sdtContent>
          <w:r w:rsidDel="00000000" w:rsidR="00000000" w:rsidRPr="00000000">
            <w:rPr>
              <w:rFonts w:ascii="Arial Unicode MS" w:cs="Arial Unicode MS" w:eastAsia="Arial Unicode MS" w:hAnsi="Arial Unicode MS"/>
              <w:color w:val="000000"/>
              <w:rtl w:val="0"/>
            </w:rPr>
            <w:t xml:space="preserve"> → Upon completing trainings, grantees will work on artistic productions related to the core methodologies.</w:t>
          </w:r>
        </w:sdtContent>
      </w:sdt>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KPIs: A minimum of 3 short films, 3 femme salons and 8 podcasts are to be produced.</w:t>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Fixed budget allocations for month 2: none.</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b w:val="1"/>
          <w:color w:val="000000"/>
          <w:rtl w:val="0"/>
        </w:rPr>
        <w:t xml:space="preserve">Month 3</w:t>
      </w:r>
      <w:sdt>
        <w:sdtPr>
          <w:tag w:val="goog_rdk_2"/>
        </w:sdtPr>
        <w:sdtContent>
          <w:r w:rsidDel="00000000" w:rsidR="00000000" w:rsidRPr="00000000">
            <w:rPr>
              <w:rFonts w:ascii="Arial Unicode MS" w:cs="Arial Unicode MS" w:eastAsia="Arial Unicode MS" w:hAnsi="Arial Unicode MS"/>
              <w:color w:val="000000"/>
              <w:rtl w:val="0"/>
            </w:rPr>
            <w:t xml:space="preserve"> → The cycle’s final month is to be dedicated to completing all artistic productions and presenting them to the general public and key stakeholders. The presentation of the artistic productions is to take place in a 3-5 day event (closing hackathon).</w:t>
          </w:r>
        </w:sdtContent>
      </w:sdt>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KPIs: A minimum of 3 short films to be shown, 3 femme salons to be shown and 8 podcasts are to be showcased, and painting 1 wall of Connection </w:t>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1005" w:hanging="360"/>
        <w:rPr>
          <w:rFonts w:ascii="Arial" w:cs="Arial" w:eastAsia="Arial" w:hAnsi="Arial"/>
          <w:color w:val="000000"/>
        </w:rPr>
      </w:pPr>
      <w:r w:rsidDel="00000000" w:rsidR="00000000" w:rsidRPr="00000000">
        <w:rPr>
          <w:rFonts w:ascii="Arial" w:cs="Arial" w:eastAsia="Arial" w:hAnsi="Arial"/>
          <w:color w:val="000000"/>
          <w:rtl w:val="0"/>
        </w:rPr>
        <w:t xml:space="preserve">- Fixed budget allocations for month 3: Costs related to presentation activities (Hathons), including but not limited to: venue, intellectual/artistic copyright payments and general production.</w:t>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1005" w:hanging="360"/>
        <w:rPr>
          <w:rFonts w:ascii="Arial" w:cs="Arial" w:eastAsia="Arial" w:hAnsi="Arial"/>
        </w:rPr>
      </w:pPr>
      <w:r w:rsidDel="00000000" w:rsidR="00000000" w:rsidRPr="00000000">
        <w:rPr>
          <w:rtl w:val="0"/>
        </w:rPr>
      </w:r>
    </w:p>
    <w:p w:rsidR="00000000" w:rsidDel="00000000" w:rsidP="00000000" w:rsidRDefault="00000000" w:rsidRPr="00000000" w14:paraId="0000012D">
      <w:pPr>
        <w:tabs>
          <w:tab w:val="left" w:pos="2054"/>
          <w:tab w:val="left" w:pos="2055"/>
        </w:tabs>
        <w:rPr>
          <w:rFonts w:ascii="Arial" w:cs="Arial" w:eastAsia="Arial" w:hAnsi="Arial"/>
          <w:b w:val="1"/>
          <w:color w:val="1d2228"/>
        </w:rPr>
      </w:pPr>
      <w:r w:rsidDel="00000000" w:rsidR="00000000" w:rsidRPr="00000000">
        <w:rPr>
          <w:rFonts w:ascii="Arial" w:cs="Arial" w:eastAsia="Arial" w:hAnsi="Arial"/>
          <w:b w:val="1"/>
          <w:rtl w:val="0"/>
        </w:rPr>
        <w:t xml:space="preserve">Successful  </w:t>
      </w:r>
      <w:r w:rsidDel="00000000" w:rsidR="00000000" w:rsidRPr="00000000">
        <w:rPr>
          <w:rFonts w:ascii="Arial" w:cs="Arial" w:eastAsia="Arial" w:hAnsi="Arial"/>
          <w:b w:val="1"/>
          <w:color w:val="1d2228"/>
          <w:rtl w:val="0"/>
        </w:rPr>
        <w:t xml:space="preserve">sub-grantees will be required to fill out different reporting and surveys with final</w:t>
      </w:r>
    </w:p>
    <w:p w:rsidR="00000000" w:rsidDel="00000000" w:rsidP="00000000" w:rsidRDefault="00000000" w:rsidRPr="00000000" w14:paraId="0000012E">
      <w:pPr>
        <w:tabs>
          <w:tab w:val="left" w:pos="2054"/>
          <w:tab w:val="left" w:pos="2055"/>
        </w:tabs>
        <w:rPr>
          <w:rFonts w:ascii="Arial" w:cs="Arial" w:eastAsia="Arial" w:hAnsi="Arial"/>
          <w:color w:val="1d2228"/>
        </w:rPr>
      </w:pPr>
      <w:r w:rsidDel="00000000" w:rsidR="00000000" w:rsidRPr="00000000">
        <w:rPr>
          <w:rFonts w:ascii="Arial" w:cs="Arial" w:eastAsia="Arial" w:hAnsi="Arial"/>
          <w:b w:val="1"/>
          <w:color w:val="1d2228"/>
          <w:rtl w:val="0"/>
        </w:rPr>
        <w:t xml:space="preserve">beneficiaries at the timeline of the activities. Sub-grantees are required to attend all training with minimum criteria set by the trainers</w:t>
      </w:r>
      <w:r w:rsidDel="00000000" w:rsidR="00000000" w:rsidRPr="00000000">
        <w:rPr>
          <w:rFonts w:ascii="Arial" w:cs="Arial" w:eastAsia="Arial" w:hAnsi="Arial"/>
          <w:color w:val="1d2228"/>
          <w:rtl w:val="0"/>
        </w:rPr>
        <w:t xml:space="preserve"> </w:t>
      </w:r>
    </w:p>
    <w:p w:rsidR="00000000" w:rsidDel="00000000" w:rsidP="00000000" w:rsidRDefault="00000000" w:rsidRPr="00000000" w14:paraId="0000012F">
      <w:pPr>
        <w:tabs>
          <w:tab w:val="left" w:pos="2054"/>
          <w:tab w:val="left" w:pos="2055"/>
        </w:tabs>
        <w:rPr>
          <w:rFonts w:ascii="Arial" w:cs="Arial" w:eastAsia="Arial" w:hAnsi="Arial"/>
        </w:rPr>
      </w:pPr>
      <w:r w:rsidDel="00000000" w:rsidR="00000000" w:rsidRPr="00000000">
        <w:rPr>
          <w:rtl w:val="0"/>
        </w:rPr>
      </w:r>
    </w:p>
    <w:p w:rsidR="00000000" w:rsidDel="00000000" w:rsidP="00000000" w:rsidRDefault="00000000" w:rsidRPr="00000000" w14:paraId="00000130">
      <w:pPr>
        <w:tabs>
          <w:tab w:val="left" w:pos="2054"/>
          <w:tab w:val="left" w:pos="2055"/>
        </w:tabs>
        <w:rPr>
          <w:rFonts w:ascii="Arial" w:cs="Arial" w:eastAsia="Arial" w:hAnsi="Arial"/>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1"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32">
      <w:pPr>
        <w:ind w:left="285" w:right="642" w:firstLine="0"/>
        <w:jc w:val="both"/>
        <w:rPr>
          <w:rFonts w:ascii="Arial" w:cs="Arial" w:eastAsia="Arial" w:hAnsi="Arial"/>
          <w:b w:val="1"/>
        </w:rPr>
      </w:pPr>
      <w:r w:rsidDel="00000000" w:rsidR="00000000" w:rsidRPr="00000000">
        <w:rPr>
          <w:rFonts w:ascii="Arial" w:cs="Arial" w:eastAsia="Arial" w:hAnsi="Arial"/>
          <w:b w:val="1"/>
          <w:u w:val="single"/>
          <w:rtl w:val="0"/>
        </w:rPr>
        <w:t xml:space="preserve">The lead applicant should apply together with two co-applicant(s).</w:t>
      </w:r>
      <w:r w:rsidDel="00000000" w:rsidR="00000000" w:rsidRPr="00000000">
        <w:rPr>
          <w:rFonts w:ascii="Arial" w:cs="Arial" w:eastAsia="Arial" w:hAnsi="Arial"/>
          <w:b w:val="1"/>
          <w:rtl w:val="0"/>
        </w:rPr>
        <w:t xml:space="preserve"> Entities interested to apply are strongly encouraged to form alliances </w:t>
      </w:r>
      <w:r w:rsidDel="00000000" w:rsidR="00000000" w:rsidRPr="00000000">
        <w:rPr>
          <w:rFonts w:ascii="Arial" w:cs="Arial" w:eastAsia="Arial" w:hAnsi="Arial"/>
          <w:rtl w:val="0"/>
        </w:rPr>
        <w:t xml:space="preserve">in order to increase the expected impact and efficiency of the proposed action (</w:t>
      </w:r>
      <w:r w:rsidDel="00000000" w:rsidR="00000000" w:rsidRPr="00000000">
        <w:rPr>
          <w:rFonts w:ascii="Arial" w:cs="Arial" w:eastAsia="Arial" w:hAnsi="Arial"/>
          <w:i w:val="1"/>
          <w:rtl w:val="0"/>
        </w:rPr>
        <w:t xml:space="preserve">see evaluation grid</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The Lead applicant is preferred to be any local CSOs that operates in Pogradec Region meanwhile two other co -applicant(s) can be from other cities operating in similar projects with similar target groups. </w:t>
      </w:r>
    </w:p>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34">
      <w:pPr>
        <w:ind w:left="285" w:firstLine="0"/>
        <w:rPr>
          <w:rFonts w:ascii="Arial" w:cs="Arial" w:eastAsia="Arial" w:hAnsi="Arial"/>
          <w:b w:val="1"/>
        </w:rPr>
      </w:pPr>
      <w:r w:rsidDel="00000000" w:rsidR="00000000" w:rsidRPr="00000000">
        <w:rPr>
          <w:rFonts w:ascii="Arial" w:cs="Arial" w:eastAsia="Arial" w:hAnsi="Arial"/>
          <w:b w:val="1"/>
          <w:rtl w:val="0"/>
        </w:rPr>
        <w:t xml:space="preserve">Co-applicant(s)</w:t>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Co-applicants participate in designing and implementing the action, and the costs they incur are eligible in the same way as those incurred by the lead applicant.</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285" w:right="2572" w:firstLine="0"/>
        <w:rPr>
          <w:rFonts w:ascii="Arial" w:cs="Arial" w:eastAsia="Arial" w:hAnsi="Arial"/>
          <w:color w:val="000000"/>
        </w:rPr>
      </w:pPr>
      <w:r w:rsidDel="00000000" w:rsidR="00000000" w:rsidRPr="00000000">
        <w:rPr>
          <w:rFonts w:ascii="Arial" w:cs="Arial" w:eastAsia="Arial" w:hAnsi="Arial"/>
          <w:color w:val="000000"/>
          <w:rtl w:val="0"/>
        </w:rPr>
        <w:t xml:space="preserve">Co-applicants must satisfy the eligibility criteria as applicable to the lead applicant himself. Co-applicants must sign the mandate in Annex 3 of the grant application form.</w:t>
      </w:r>
    </w:p>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before="207" w:lineRule="auto"/>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Eligibility of applicants</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Participation in procedures awarding sub-grants is governed by specific eligibility criteria referring to rules on nationality, as well as exclusion criteria.</w:t>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In order to be eligible for a grant, the lead applicant must:</w:t>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42">
      <w:pPr>
        <w:numPr>
          <w:ilvl w:val="0"/>
          <w:numId w:val="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a legal person registered and acting in the territory of Albania;</w:t>
      </w:r>
      <w:r w:rsidDel="00000000" w:rsidR="00000000" w:rsidRPr="00000000">
        <w:rPr>
          <w:rtl w:val="0"/>
        </w:rPr>
      </w:r>
    </w:p>
    <w:p w:rsidR="00000000" w:rsidDel="00000000" w:rsidP="00000000" w:rsidRDefault="00000000" w:rsidRPr="00000000" w14:paraId="00000143">
      <w:pPr>
        <w:numPr>
          <w:ilvl w:val="0"/>
          <w:numId w:val="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non-profit-making;</w:t>
      </w:r>
      <w:r w:rsidDel="00000000" w:rsidR="00000000" w:rsidRPr="00000000">
        <w:rPr>
          <w:rtl w:val="0"/>
        </w:rPr>
      </w:r>
    </w:p>
    <w:p w:rsidR="00000000" w:rsidDel="00000000" w:rsidP="00000000" w:rsidRDefault="00000000" w:rsidRPr="00000000" w14:paraId="00000144">
      <w:pPr>
        <w:numPr>
          <w:ilvl w:val="0"/>
          <w:numId w:val="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including active citizenship and social inclusion of our target groups &amp; advocacy</w:t>
      </w:r>
      <w:r w:rsidDel="00000000" w:rsidR="00000000" w:rsidRPr="00000000">
        <w:rPr>
          <w:rtl w:val="0"/>
        </w:rPr>
      </w:r>
    </w:p>
    <w:p w:rsidR="00000000" w:rsidDel="00000000" w:rsidP="00000000" w:rsidRDefault="00000000" w:rsidRPr="00000000" w14:paraId="00000145">
      <w:pPr>
        <w:numPr>
          <w:ilvl w:val="0"/>
          <w:numId w:val="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a licensed CSO/NGO that offers similar supporting components on the specified target groups</w:t>
      </w:r>
      <w:r w:rsidDel="00000000" w:rsidR="00000000" w:rsidRPr="00000000">
        <w:rPr>
          <w:rtl w:val="0"/>
        </w:rPr>
      </w:r>
    </w:p>
    <w:p w:rsidR="00000000" w:rsidDel="00000000" w:rsidP="00000000" w:rsidRDefault="00000000" w:rsidRPr="00000000" w14:paraId="00000146">
      <w:pPr>
        <w:numPr>
          <w:ilvl w:val="0"/>
          <w:numId w:val="9"/>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be directly responsible for the preparation and management of the action</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207"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applicants should be able to provide evidence of the above by presenting the following documents under the Albanian law:</w:t>
      </w:r>
    </w:p>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C">
      <w:pPr>
        <w:numPr>
          <w:ilvl w:val="0"/>
          <w:numId w:val="27"/>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Court Registration Act &amp; Statute;</w:t>
      </w:r>
      <w:r w:rsidDel="00000000" w:rsidR="00000000" w:rsidRPr="00000000">
        <w:rPr>
          <w:rtl w:val="0"/>
        </w:rPr>
      </w:r>
    </w:p>
    <w:p w:rsidR="00000000" w:rsidDel="00000000" w:rsidP="00000000" w:rsidRDefault="00000000" w:rsidRPr="00000000" w14:paraId="0000014D">
      <w:pPr>
        <w:numPr>
          <w:ilvl w:val="0"/>
          <w:numId w:val="27"/>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Fiscal registration Certification/NGO Registration Certification;</w:t>
      </w:r>
      <w:r w:rsidDel="00000000" w:rsidR="00000000" w:rsidRPr="00000000">
        <w:rPr>
          <w:rtl w:val="0"/>
        </w:rPr>
      </w:r>
    </w:p>
    <w:p w:rsidR="00000000" w:rsidDel="00000000" w:rsidP="00000000" w:rsidRDefault="00000000" w:rsidRPr="00000000" w14:paraId="0000014E">
      <w:pPr>
        <w:numPr>
          <w:ilvl w:val="0"/>
          <w:numId w:val="27"/>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Tax verification form;</w:t>
      </w:r>
      <w:r w:rsidDel="00000000" w:rsidR="00000000" w:rsidRPr="00000000">
        <w:rPr>
          <w:rtl w:val="0"/>
        </w:rPr>
      </w:r>
    </w:p>
    <w:p w:rsidR="00000000" w:rsidDel="00000000" w:rsidP="00000000" w:rsidRDefault="00000000" w:rsidRPr="00000000" w14:paraId="0000014F">
      <w:pPr>
        <w:numPr>
          <w:ilvl w:val="0"/>
          <w:numId w:val="27"/>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Latest financial statements of the organization in accordance with the legislation in force;</w:t>
      </w:r>
      <w:r w:rsidDel="00000000" w:rsidR="00000000" w:rsidRPr="00000000">
        <w:rPr>
          <w:rtl w:val="0"/>
        </w:rPr>
      </w:r>
    </w:p>
    <w:p w:rsidR="00000000" w:rsidDel="00000000" w:rsidP="00000000" w:rsidRDefault="00000000" w:rsidRPr="00000000" w14:paraId="00000150">
      <w:pPr>
        <w:numPr>
          <w:ilvl w:val="0"/>
          <w:numId w:val="27"/>
        </w:numPr>
        <w:pBdr>
          <w:top w:space="0" w:sz="0" w:val="nil"/>
          <w:left w:space="0" w:sz="0" w:val="nil"/>
          <w:bottom w:space="0" w:sz="0" w:val="nil"/>
          <w:right w:space="0" w:sz="0" w:val="nil"/>
          <w:between w:space="0" w:sz="0" w:val="nil"/>
        </w:pBdr>
        <w:tabs>
          <w:tab w:val="left" w:pos="1004"/>
          <w:tab w:val="left" w:pos="1005"/>
        </w:tabs>
        <w:ind w:left="1005" w:right="521" w:hanging="360"/>
        <w:rPr>
          <w:rFonts w:ascii="Arial" w:cs="Arial" w:eastAsia="Arial" w:hAnsi="Arial"/>
        </w:rPr>
      </w:pPr>
      <w:r w:rsidDel="00000000" w:rsidR="00000000" w:rsidRPr="00000000">
        <w:rPr>
          <w:rFonts w:ascii="Arial" w:cs="Arial" w:eastAsia="Arial" w:hAnsi="Arial"/>
          <w:color w:val="000000"/>
          <w:rtl w:val="0"/>
        </w:rPr>
        <w:t xml:space="preserve">Document regarding pending financial obligations (Document issued by relevant Albanian body certifying that the CSO has no pending financial obligations);</w:t>
      </w:r>
      <w:r w:rsidDel="00000000" w:rsidR="00000000" w:rsidRPr="00000000">
        <w:rPr>
          <w:rtl w:val="0"/>
        </w:rPr>
      </w:r>
    </w:p>
    <w:p w:rsidR="00000000" w:rsidDel="00000000" w:rsidP="00000000" w:rsidRDefault="00000000" w:rsidRPr="00000000" w14:paraId="00000151">
      <w:pPr>
        <w:numPr>
          <w:ilvl w:val="0"/>
          <w:numId w:val="27"/>
        </w:numPr>
        <w:pBdr>
          <w:top w:space="0" w:sz="0" w:val="nil"/>
          <w:left w:space="0" w:sz="0" w:val="nil"/>
          <w:bottom w:space="0" w:sz="0" w:val="nil"/>
          <w:right w:space="0" w:sz="0" w:val="nil"/>
          <w:between w:space="0" w:sz="0" w:val="nil"/>
        </w:pBdr>
        <w:tabs>
          <w:tab w:val="left" w:pos="1005"/>
        </w:tabs>
        <w:ind w:left="1005" w:right="692" w:hanging="360"/>
        <w:rPr>
          <w:rFonts w:ascii="Arial" w:cs="Arial" w:eastAsia="Arial" w:hAnsi="Arial"/>
        </w:rPr>
      </w:pPr>
      <w:r w:rsidDel="00000000" w:rsidR="00000000" w:rsidRPr="00000000">
        <w:rPr>
          <w:rFonts w:ascii="Arial" w:cs="Arial" w:eastAsia="Arial" w:hAnsi="Arial"/>
          <w:color w:val="000000"/>
          <w:rtl w:val="0"/>
        </w:rPr>
        <w:t xml:space="preserve">Document regarding pending cases in Court (Document issued by relevant Albanian body certifying that the CSO has no pending cases);</w:t>
      </w:r>
      <w:r w:rsidDel="00000000" w:rsidR="00000000" w:rsidRPr="00000000">
        <w:rPr>
          <w:rtl w:val="0"/>
        </w:rPr>
      </w:r>
    </w:p>
    <w:p w:rsidR="00000000" w:rsidDel="00000000" w:rsidP="00000000" w:rsidRDefault="00000000" w:rsidRPr="00000000" w14:paraId="00000152">
      <w:pPr>
        <w:numPr>
          <w:ilvl w:val="0"/>
          <w:numId w:val="27"/>
        </w:numPr>
        <w:pBdr>
          <w:top w:space="0" w:sz="0" w:val="nil"/>
          <w:left w:space="0" w:sz="0" w:val="nil"/>
          <w:bottom w:space="0" w:sz="0" w:val="nil"/>
          <w:right w:space="0" w:sz="0" w:val="nil"/>
          <w:between w:space="0" w:sz="0" w:val="nil"/>
        </w:pBdr>
        <w:tabs>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Declaration’s applicant/mandate co-applicants;</w:t>
      </w:r>
      <w:r w:rsidDel="00000000" w:rsidR="00000000" w:rsidRPr="00000000">
        <w:rPr>
          <w:rtl w:val="0"/>
        </w:rPr>
      </w:r>
    </w:p>
    <w:p w:rsidR="00000000" w:rsidDel="00000000" w:rsidP="00000000" w:rsidRDefault="00000000" w:rsidRPr="00000000" w14:paraId="00000153">
      <w:pPr>
        <w:numPr>
          <w:ilvl w:val="0"/>
          <w:numId w:val="27"/>
        </w:numPr>
        <w:pBdr>
          <w:top w:space="0" w:sz="0" w:val="nil"/>
          <w:left w:space="0" w:sz="0" w:val="nil"/>
          <w:bottom w:space="0" w:sz="0" w:val="nil"/>
          <w:right w:space="0" w:sz="0" w:val="nil"/>
          <w:between w:space="0" w:sz="0" w:val="nil"/>
        </w:pBdr>
        <w:tabs>
          <w:tab w:val="left" w:pos="1004"/>
          <w:tab w:val="left" w:pos="1005"/>
        </w:tabs>
        <w:ind w:left="1005" w:right="2645" w:hanging="360"/>
        <w:rPr>
          <w:rFonts w:ascii="Arial" w:cs="Arial" w:eastAsia="Arial" w:hAnsi="Arial"/>
        </w:rPr>
      </w:pPr>
      <w:r w:rsidDel="00000000" w:rsidR="00000000" w:rsidRPr="00000000">
        <w:rPr>
          <w:rFonts w:ascii="Arial" w:cs="Arial" w:eastAsia="Arial" w:hAnsi="Arial"/>
          <w:color w:val="000000"/>
          <w:rtl w:val="0"/>
        </w:rPr>
        <w:t xml:space="preserve">CVs of key personnel implicated in the implementation of the project, in Europass format,</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1005" w:firstLine="0"/>
        <w:rPr>
          <w:rFonts w:ascii="Arial" w:cs="Arial" w:eastAsia="Arial" w:hAnsi="Arial"/>
          <w:color w:val="000000"/>
        </w:rPr>
        <w:sectPr>
          <w:headerReference r:id="rId17" w:type="default"/>
          <w:headerReference r:id="rId18" w:type="even"/>
          <w:footerReference r:id="rId19" w:type="default"/>
          <w:type w:val="nextPage"/>
          <w:pgSz w:h="16840" w:w="11920" w:orient="portrait"/>
          <w:pgMar w:bottom="280" w:top="2340" w:left="760" w:right="260" w:header="130" w:footer="0"/>
        </w:sectPr>
      </w:pPr>
      <w:hyperlink r:id="rId20">
        <w:r w:rsidDel="00000000" w:rsidR="00000000" w:rsidRPr="00000000">
          <w:rPr>
            <w:rFonts w:ascii="Arial" w:cs="Arial" w:eastAsia="Arial" w:hAnsi="Arial"/>
            <w:color w:val="000000"/>
            <w:u w:val="single"/>
            <w:rtl w:val="0"/>
          </w:rPr>
          <w:t xml:space="preserve">http://europass.cedefop.europa.eu/documents/curriculum-vitae/templates-instructions</w:t>
        </w:r>
      </w:hyperlink>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91" w:lineRule="auto"/>
        <w:ind w:left="285" w:right="90" w:firstLine="0"/>
        <w:rPr>
          <w:rFonts w:ascii="Arial" w:cs="Arial" w:eastAsia="Arial" w:hAnsi="Arial"/>
          <w:color w:val="000000"/>
        </w:rPr>
      </w:pPr>
      <w:r w:rsidDel="00000000" w:rsidR="00000000" w:rsidRPr="00000000">
        <w:rPr>
          <w:rFonts w:ascii="Arial" w:cs="Arial" w:eastAsia="Arial" w:hAnsi="Arial"/>
          <w:color w:val="000000"/>
          <w:rtl w:val="0"/>
        </w:rPr>
        <w:t xml:space="preserve">Documents from a) to g) and i) may be submitted in national language; documents a) e) and i) may be submitted as certified copies according to the original by the legal representative of the applicant organization. The mark “according to the original” and signature of the legal representative and stamp of the organization must be present on each page of the documents submitted as copies</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11"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Number of grants per applicant</w:t>
      </w:r>
      <w:r w:rsidDel="00000000" w:rsidR="00000000" w:rsidRPr="00000000">
        <w:rPr>
          <w:rtl w:val="0"/>
        </w:rPr>
      </w:r>
    </w:p>
    <w:p w:rsidR="00000000" w:rsidDel="00000000" w:rsidP="00000000" w:rsidRDefault="00000000" w:rsidRPr="00000000" w14:paraId="0000015A">
      <w:pPr>
        <w:numPr>
          <w:ilvl w:val="0"/>
          <w:numId w:val="24"/>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An applicant may not submit more than one application under this Call for Proposals.</w:t>
      </w:r>
      <w:r w:rsidDel="00000000" w:rsidR="00000000" w:rsidRPr="00000000">
        <w:rPr>
          <w:rtl w:val="0"/>
        </w:rPr>
      </w:r>
    </w:p>
    <w:p w:rsidR="00000000" w:rsidDel="00000000" w:rsidP="00000000" w:rsidRDefault="00000000" w:rsidRPr="00000000" w14:paraId="0000015B">
      <w:pPr>
        <w:numPr>
          <w:ilvl w:val="0"/>
          <w:numId w:val="24"/>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The applicant may not be a co-applicant in another application at the same time.</w:t>
      </w:r>
      <w:r w:rsidDel="00000000" w:rsidR="00000000" w:rsidRPr="00000000">
        <w:rPr>
          <w:rtl w:val="0"/>
        </w:rPr>
      </w:r>
    </w:p>
    <w:p w:rsidR="00000000" w:rsidDel="00000000" w:rsidP="00000000" w:rsidRDefault="00000000" w:rsidRPr="00000000" w14:paraId="0000015C">
      <w:pPr>
        <w:numPr>
          <w:ilvl w:val="0"/>
          <w:numId w:val="24"/>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A co-applicant may not be co-applicant in another application at the same time</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11"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F">
      <w:pPr>
        <w:ind w:left="285" w:firstLine="0"/>
        <w:rPr>
          <w:rFonts w:ascii="Arial" w:cs="Arial" w:eastAsia="Arial" w:hAnsi="Arial"/>
          <w:b w:val="1"/>
        </w:rPr>
      </w:pPr>
      <w:r w:rsidDel="00000000" w:rsidR="00000000" w:rsidRPr="00000000">
        <w:rPr>
          <w:rFonts w:ascii="Arial" w:cs="Arial" w:eastAsia="Arial" w:hAnsi="Arial"/>
          <w:b w:val="1"/>
          <w:rtl w:val="0"/>
        </w:rPr>
        <w:t xml:space="preserve">Eligible actions: actions for which an application may be made</w:t>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Duration</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480" w:lineRule="auto"/>
        <w:ind w:left="285" w:right="6953" w:firstLine="0"/>
        <w:rPr>
          <w:rFonts w:ascii="Arial" w:cs="Arial" w:eastAsia="Arial" w:hAnsi="Arial"/>
          <w:color w:val="000000"/>
        </w:rPr>
      </w:pPr>
      <w:r w:rsidDel="00000000" w:rsidR="00000000" w:rsidRPr="00000000">
        <w:rPr>
          <w:rFonts w:ascii="Arial" w:cs="Arial" w:eastAsia="Arial" w:hAnsi="Arial"/>
          <w:color w:val="000000"/>
          <w:rtl w:val="0"/>
        </w:rPr>
        <w:t xml:space="preserve">The initial planned duration of the </w:t>
      </w:r>
      <w:r w:rsidDel="00000000" w:rsidR="00000000" w:rsidRPr="00000000">
        <w:rPr>
          <w:rFonts w:ascii="Arial" w:cs="Arial" w:eastAsia="Arial" w:hAnsi="Arial"/>
          <w:rtl w:val="0"/>
        </w:rPr>
        <w:t xml:space="preserve">action is 3 months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Location</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285" w:firstLine="0"/>
        <w:rPr>
          <w:rFonts w:ascii="Arial" w:cs="Arial" w:eastAsia="Arial" w:hAnsi="Arial"/>
          <w:b w:val="1"/>
          <w:color w:val="000000"/>
        </w:rPr>
      </w:pPr>
      <w:r w:rsidDel="00000000" w:rsidR="00000000" w:rsidRPr="00000000">
        <w:rPr>
          <w:rFonts w:ascii="Arial" w:cs="Arial" w:eastAsia="Arial" w:hAnsi="Arial"/>
          <w:color w:val="000000"/>
          <w:rtl w:val="0"/>
        </w:rPr>
        <w:t xml:space="preserve">Actions must take place in</w:t>
      </w:r>
      <w:r w:rsidDel="00000000" w:rsidR="00000000" w:rsidRPr="00000000">
        <w:rPr>
          <w:rFonts w:ascii="Arial" w:cs="Arial" w:eastAsia="Arial" w:hAnsi="Arial"/>
          <w:rtl w:val="0"/>
        </w:rPr>
        <w:t xml:space="preserve"> Pogradec</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Areas/Themes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Proposed initiatives need to focus on delivering results based on the objectives set out in section 1.2.</w:t>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D">
      <w:pPr>
        <w:ind w:left="285" w:firstLine="0"/>
        <w:rPr>
          <w:rFonts w:ascii="Arial" w:cs="Arial" w:eastAsia="Arial" w:hAnsi="Arial"/>
          <w:b w:val="1"/>
        </w:rPr>
      </w:pPr>
      <w:r w:rsidDel="00000000" w:rsidR="00000000" w:rsidRPr="00000000">
        <w:rPr>
          <w:rFonts w:ascii="Arial" w:cs="Arial" w:eastAsia="Arial" w:hAnsi="Arial"/>
          <w:b w:val="1"/>
          <w:rtl w:val="0"/>
        </w:rPr>
        <w:t xml:space="preserve">The duration of the artivism productions are related to the rotating cycles and are produced and finished before the termination of the rotating cycle, types of activities eligible for financial support include</w:t>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F">
      <w:pPr>
        <w:ind w:left="285" w:firstLine="0"/>
        <w:rPr>
          <w:rFonts w:ascii="Arial" w:cs="Arial" w:eastAsia="Arial" w:hAnsi="Arial"/>
          <w:b w:val="1"/>
        </w:rPr>
      </w:pPr>
      <w:r w:rsidDel="00000000" w:rsidR="00000000" w:rsidRPr="00000000">
        <w:rPr>
          <w:rFonts w:ascii="Arial" w:cs="Arial" w:eastAsia="Arial" w:hAnsi="Arial"/>
          <w:b w:val="1"/>
          <w:rtl w:val="0"/>
        </w:rPr>
        <w:t xml:space="preserve">Training</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1">
      <w:pPr>
        <w:numPr>
          <w:ilvl w:val="0"/>
          <w:numId w:val="23"/>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pPr>
      <w:r w:rsidDel="00000000" w:rsidR="00000000" w:rsidRPr="00000000">
        <w:rPr>
          <w:rFonts w:ascii="Arial" w:cs="Arial" w:eastAsia="Arial" w:hAnsi="Arial"/>
          <w:color w:val="000000"/>
          <w:rtl w:val="0"/>
        </w:rPr>
        <w:t xml:space="preserve">Applicants must have experience in hosting interactive training</w:t>
      </w:r>
      <w:r w:rsidDel="00000000" w:rsidR="00000000" w:rsidRPr="00000000">
        <w:rPr>
          <w:rtl w:val="0"/>
        </w:rPr>
      </w:r>
    </w:p>
    <w:p w:rsidR="00000000" w:rsidDel="00000000" w:rsidP="00000000" w:rsidRDefault="00000000" w:rsidRPr="00000000" w14:paraId="00000172">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Providing space, equipment and tools to run interactive training on the artivism methodologies</w:t>
      </w:r>
      <w:r w:rsidDel="00000000" w:rsidR="00000000" w:rsidRPr="00000000">
        <w:rPr>
          <w:rtl w:val="0"/>
        </w:rPr>
      </w:r>
    </w:p>
    <w:p w:rsidR="00000000" w:rsidDel="00000000" w:rsidP="00000000" w:rsidRDefault="00000000" w:rsidRPr="00000000" w14:paraId="00000173">
      <w:pPr>
        <w:numPr>
          <w:ilvl w:val="0"/>
          <w:numId w:val="23"/>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pPr>
      <w:r w:rsidDel="00000000" w:rsidR="00000000" w:rsidRPr="00000000">
        <w:rPr>
          <w:rFonts w:ascii="Arial" w:cs="Arial" w:eastAsia="Arial" w:hAnsi="Arial"/>
          <w:color w:val="000000"/>
          <w:rtl w:val="0"/>
        </w:rPr>
        <w:t xml:space="preserve">Ability to attract participants from the target group and potential trainers to get trained on methodologies</w:t>
      </w:r>
      <w:r w:rsidDel="00000000" w:rsidR="00000000" w:rsidRPr="00000000">
        <w:rPr>
          <w:rtl w:val="0"/>
        </w:rPr>
      </w:r>
    </w:p>
    <w:p w:rsidR="00000000" w:rsidDel="00000000" w:rsidP="00000000" w:rsidRDefault="00000000" w:rsidRPr="00000000" w14:paraId="00000174">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Part of an interactive network of other CSOs that could be invited for training and activities</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6">
      <w:pPr>
        <w:ind w:left="285" w:firstLine="0"/>
        <w:rPr>
          <w:rFonts w:ascii="Arial" w:cs="Arial" w:eastAsia="Arial" w:hAnsi="Arial"/>
          <w:b w:val="1"/>
        </w:rPr>
      </w:pPr>
      <w:r w:rsidDel="00000000" w:rsidR="00000000" w:rsidRPr="00000000">
        <w:rPr>
          <w:rFonts w:ascii="Arial" w:cs="Arial" w:eastAsia="Arial" w:hAnsi="Arial"/>
          <w:b w:val="1"/>
          <w:rtl w:val="0"/>
        </w:rPr>
        <w:t xml:space="preserve">Temporary Physical Hub</w:t>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8">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Provide a space, creative and open space for artists and trained participants to work on their 'art projects'</w:t>
      </w:r>
      <w:r w:rsidDel="00000000" w:rsidR="00000000" w:rsidRPr="00000000">
        <w:rPr>
          <w:rtl w:val="0"/>
        </w:rPr>
      </w:r>
    </w:p>
    <w:p w:rsidR="00000000" w:rsidDel="00000000" w:rsidP="00000000" w:rsidRDefault="00000000" w:rsidRPr="00000000" w14:paraId="00000179">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Keep participants engaged during the duration of the artistic production</w:t>
      </w:r>
      <w:r w:rsidDel="00000000" w:rsidR="00000000" w:rsidRPr="00000000">
        <w:rPr>
          <w:rtl w:val="0"/>
        </w:rPr>
      </w:r>
    </w:p>
    <w:p w:rsidR="00000000" w:rsidDel="00000000" w:rsidP="00000000" w:rsidRDefault="00000000" w:rsidRPr="00000000" w14:paraId="0000017A">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Make available some ICT tools for participants to create their artistic work</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17C">
      <w:pPr>
        <w:ind w:left="285" w:firstLine="0"/>
        <w:rPr>
          <w:rFonts w:ascii="Arial" w:cs="Arial" w:eastAsia="Arial" w:hAnsi="Arial"/>
          <w:b w:val="1"/>
        </w:rPr>
      </w:pPr>
      <w:r w:rsidDel="00000000" w:rsidR="00000000" w:rsidRPr="00000000">
        <w:rPr>
          <w:rFonts w:ascii="Arial" w:cs="Arial" w:eastAsia="Arial" w:hAnsi="Arial"/>
          <w:b w:val="1"/>
          <w:rtl w:val="0"/>
        </w:rPr>
        <w:t xml:space="preserve">Presentation &amp; Visibility Activities</w:t>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E">
      <w:pPr>
        <w:numPr>
          <w:ilvl w:val="0"/>
          <w:numId w:val="23"/>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sectPr>
          <w:headerReference r:id="rId21" w:type="default"/>
          <w:headerReference r:id="rId22" w:type="even"/>
          <w:footerReference r:id="rId23"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Applicants must hold experience in organizing 'cultural' events such as Film Festivals, cultural evenings, and artistic</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91"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exhibitions</w:t>
      </w:r>
    </w:p>
    <w:p w:rsidR="00000000" w:rsidDel="00000000" w:rsidP="00000000" w:rsidRDefault="00000000" w:rsidRPr="00000000" w14:paraId="00000181">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Experience in curating/hosting or organizing Film Festivals and supporting the independent art scenes.</w:t>
      </w:r>
      <w:r w:rsidDel="00000000" w:rsidR="00000000" w:rsidRPr="00000000">
        <w:rPr>
          <w:rtl w:val="0"/>
        </w:rPr>
      </w:r>
    </w:p>
    <w:p w:rsidR="00000000" w:rsidDel="00000000" w:rsidP="00000000" w:rsidRDefault="00000000" w:rsidRPr="00000000" w14:paraId="00000182">
      <w:pPr>
        <w:numPr>
          <w:ilvl w:val="0"/>
          <w:numId w:val="23"/>
        </w:numPr>
        <w:pBdr>
          <w:top w:space="0" w:sz="0" w:val="nil"/>
          <w:left w:space="0" w:sz="0" w:val="nil"/>
          <w:bottom w:space="0" w:sz="0" w:val="nil"/>
          <w:right w:space="0" w:sz="0" w:val="nil"/>
          <w:between w:space="0" w:sz="0" w:val="nil"/>
        </w:pBdr>
        <w:tabs>
          <w:tab w:val="left" w:pos="405"/>
        </w:tabs>
        <w:ind w:left="405" w:hanging="120"/>
        <w:rPr>
          <w:rFonts w:ascii="Arial" w:cs="Arial" w:eastAsia="Arial" w:hAnsi="Arial"/>
        </w:rPr>
      </w:pPr>
      <w:r w:rsidDel="00000000" w:rsidR="00000000" w:rsidRPr="00000000">
        <w:rPr>
          <w:rFonts w:ascii="Arial" w:cs="Arial" w:eastAsia="Arial" w:hAnsi="Arial"/>
          <w:color w:val="000000"/>
          <w:rtl w:val="0"/>
        </w:rPr>
        <w:t xml:space="preserve">Hosting talks, dialogues, or conferences for the Femme Salon activities, TEDx styled talks</w:t>
      </w:r>
      <w:r w:rsidDel="00000000" w:rsidR="00000000" w:rsidRPr="00000000">
        <w:rPr>
          <w:rtl w:val="0"/>
        </w:rPr>
      </w:r>
    </w:p>
    <w:p w:rsidR="00000000" w:rsidDel="00000000" w:rsidP="00000000" w:rsidRDefault="00000000" w:rsidRPr="00000000" w14:paraId="00000183">
      <w:pPr>
        <w:numPr>
          <w:ilvl w:val="0"/>
          <w:numId w:val="23"/>
        </w:numPr>
        <w:pBdr>
          <w:top w:space="0" w:sz="0" w:val="nil"/>
          <w:left w:space="0" w:sz="0" w:val="nil"/>
          <w:bottom w:space="0" w:sz="0" w:val="nil"/>
          <w:right w:space="0" w:sz="0" w:val="nil"/>
          <w:between w:space="0" w:sz="0" w:val="nil"/>
        </w:pBdr>
        <w:tabs>
          <w:tab w:val="left" w:pos="1004"/>
          <w:tab w:val="left" w:pos="1005"/>
        </w:tabs>
        <w:ind w:left="285" w:right="802" w:firstLine="0"/>
        <w:rPr>
          <w:rFonts w:ascii="Arial" w:cs="Arial" w:eastAsia="Arial" w:hAnsi="Arial"/>
        </w:rPr>
      </w:pPr>
      <w:r w:rsidDel="00000000" w:rsidR="00000000" w:rsidRPr="00000000">
        <w:rPr>
          <w:rFonts w:ascii="Arial" w:cs="Arial" w:eastAsia="Arial" w:hAnsi="Arial"/>
          <w:color w:val="000000"/>
          <w:rtl w:val="0"/>
        </w:rPr>
        <w:t xml:space="preserve">Connection to municipalities, cultural centers, or other related entities that would enable permissions to create 'street art' and urban visualization</w:t>
      </w:r>
      <w:r w:rsidDel="00000000" w:rsidR="00000000" w:rsidRPr="00000000">
        <w:rPr>
          <w:rtl w:val="0"/>
        </w:rPr>
      </w:r>
    </w:p>
    <w:p w:rsidR="00000000" w:rsidDel="00000000" w:rsidP="00000000" w:rsidRDefault="00000000" w:rsidRPr="00000000" w14:paraId="00000184">
      <w:pPr>
        <w:numPr>
          <w:ilvl w:val="0"/>
          <w:numId w:val="23"/>
        </w:numPr>
        <w:pBdr>
          <w:top w:space="0" w:sz="0" w:val="nil"/>
          <w:left w:space="0" w:sz="0" w:val="nil"/>
          <w:bottom w:space="0" w:sz="0" w:val="nil"/>
          <w:right w:space="0" w:sz="0" w:val="nil"/>
          <w:between w:space="0" w:sz="0" w:val="nil"/>
        </w:pBdr>
        <w:tabs>
          <w:tab w:val="left" w:pos="390"/>
        </w:tabs>
        <w:ind w:left="390" w:hanging="105"/>
        <w:rPr>
          <w:rFonts w:ascii="Arial" w:cs="Arial" w:eastAsia="Arial" w:hAnsi="Arial"/>
        </w:rPr>
      </w:pPr>
      <w:r w:rsidDel="00000000" w:rsidR="00000000" w:rsidRPr="00000000">
        <w:rPr>
          <w:rFonts w:ascii="Arial" w:cs="Arial" w:eastAsia="Arial" w:hAnsi="Arial"/>
          <w:color w:val="000000"/>
          <w:rtl w:val="0"/>
        </w:rPr>
        <w:t xml:space="preserve">Ability to attract audiences for participation in the hosted activities</w:t>
      </w:r>
      <w:r w:rsidDel="00000000" w:rsidR="00000000" w:rsidRPr="00000000">
        <w:rPr>
          <w:rtl w:val="0"/>
        </w:rPr>
      </w:r>
    </w:p>
    <w:p w:rsidR="00000000" w:rsidDel="00000000" w:rsidP="00000000" w:rsidRDefault="00000000" w:rsidRPr="00000000" w14:paraId="00000185">
      <w:pPr>
        <w:numPr>
          <w:ilvl w:val="0"/>
          <w:numId w:val="23"/>
        </w:numPr>
        <w:pBdr>
          <w:top w:space="0" w:sz="0" w:val="nil"/>
          <w:left w:space="0" w:sz="0" w:val="nil"/>
          <w:bottom w:space="0" w:sz="0" w:val="nil"/>
          <w:right w:space="0" w:sz="0" w:val="nil"/>
          <w:between w:space="0" w:sz="0" w:val="nil"/>
        </w:pBdr>
        <w:tabs>
          <w:tab w:val="left" w:pos="1004"/>
          <w:tab w:val="left" w:pos="1005"/>
        </w:tabs>
        <w:ind w:left="285" w:right="1722" w:firstLine="0"/>
        <w:rPr>
          <w:rFonts w:ascii="Arial" w:cs="Arial" w:eastAsia="Arial" w:hAnsi="Arial"/>
        </w:rPr>
      </w:pPr>
      <w:r w:rsidDel="00000000" w:rsidR="00000000" w:rsidRPr="00000000">
        <w:rPr>
          <w:rFonts w:ascii="Arial" w:cs="Arial" w:eastAsia="Arial" w:hAnsi="Arial"/>
          <w:color w:val="000000"/>
          <w:rtl w:val="0"/>
        </w:rPr>
        <w:t xml:space="preserve">Ability to mobilize partnerships, participation, and official entities for participation in 3-days hackathons which includes a collective of cultural activities that showcases the project in the city</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11"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87">
      <w:pPr>
        <w:ind w:left="285" w:firstLine="0"/>
        <w:rPr>
          <w:rFonts w:ascii="Arial" w:cs="Arial" w:eastAsia="Arial" w:hAnsi="Arial"/>
          <w:b w:val="1"/>
        </w:rPr>
      </w:pPr>
      <w:r w:rsidDel="00000000" w:rsidR="00000000" w:rsidRPr="00000000">
        <w:rPr>
          <w:rFonts w:ascii="Arial" w:cs="Arial" w:eastAsia="Arial" w:hAnsi="Arial"/>
          <w:b w:val="1"/>
          <w:rtl w:val="0"/>
        </w:rPr>
        <w:t xml:space="preserve">Artivist Hackathons</w:t>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-Applicants will benefit from experience in cross-sectorial event design and planning (bringing together two different sectors for a single event)</w:t>
      </w:r>
    </w:p>
    <w:p w:rsidR="00000000" w:rsidDel="00000000" w:rsidP="00000000" w:rsidRDefault="00000000" w:rsidRPr="00000000" w14:paraId="0000018A">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activity seeks to disseminate the results of previous activities within the project, and therefore grantees must consider attendees which will maximize this objective (press, local decision-makers, general public)</w:t>
      </w:r>
    </w:p>
    <w:p w:rsidR="00000000" w:rsidDel="00000000" w:rsidP="00000000" w:rsidRDefault="00000000" w:rsidRPr="00000000" w14:paraId="0000018B">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-Applicants must implement innovation and a think-out-of-the-box mentality in order to create a memorable event geared around creativity and citizenship</w:t>
      </w:r>
    </w:p>
    <w:p w:rsidR="00000000" w:rsidDel="00000000" w:rsidP="00000000" w:rsidRDefault="00000000" w:rsidRPr="00000000" w14:paraId="0000018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-This activity seeks to bring together key actors within the cultural ecosystem of the locality where it is to be held. Applicants must have a network within the respective locality so as to ensure attendance</w:t>
      </w:r>
    </w:p>
    <w:p w:rsidR="00000000" w:rsidDel="00000000" w:rsidP="00000000" w:rsidRDefault="00000000" w:rsidRPr="00000000" w14:paraId="0000018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F">
      <w:pPr>
        <w:spacing w:before="184" w:lineRule="auto"/>
        <w:ind w:left="285" w:firstLine="0"/>
        <w:rPr>
          <w:rFonts w:ascii="Arial" w:cs="Arial" w:eastAsia="Arial" w:hAnsi="Arial"/>
          <w:b w:val="1"/>
        </w:rPr>
      </w:pPr>
      <w:r w:rsidDel="00000000" w:rsidR="00000000" w:rsidRPr="00000000">
        <w:rPr>
          <w:rFonts w:ascii="Arial" w:cs="Arial" w:eastAsia="Arial" w:hAnsi="Arial"/>
          <w:b w:val="1"/>
          <w:rtl w:val="0"/>
        </w:rPr>
        <w:t xml:space="preserve">Expected results of the Grant Scheme</w:t>
      </w:r>
    </w:p>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1">
      <w:pPr>
        <w:numPr>
          <w:ilvl w:val="1"/>
          <w:numId w:val="23"/>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The cycle will host a series of activities during the duration 3 months which includes:</w:t>
      </w:r>
      <w:r w:rsidDel="00000000" w:rsidR="00000000" w:rsidRPr="00000000">
        <w:rPr>
          <w:rtl w:val="0"/>
        </w:rPr>
      </w:r>
    </w:p>
    <w:p w:rsidR="00000000" w:rsidDel="00000000" w:rsidP="00000000" w:rsidRDefault="00000000" w:rsidRPr="00000000" w14:paraId="00000192">
      <w:pPr>
        <w:numPr>
          <w:ilvl w:val="1"/>
          <w:numId w:val="23"/>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Hosting trainings: on four methodologies (podcast, filmmaking, artivism and Walls of Connection)</w:t>
      </w:r>
      <w:r w:rsidDel="00000000" w:rsidR="00000000" w:rsidRPr="00000000">
        <w:rPr>
          <w:rtl w:val="0"/>
        </w:rPr>
      </w:r>
    </w:p>
    <w:p w:rsidR="00000000" w:rsidDel="00000000" w:rsidP="00000000" w:rsidRDefault="00000000" w:rsidRPr="00000000" w14:paraId="00000193">
      <w:pPr>
        <w:numPr>
          <w:ilvl w:val="1"/>
          <w:numId w:val="23"/>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Increase capacity of other CSOs and participants to attend these trainings</w:t>
      </w:r>
      <w:r w:rsidDel="00000000" w:rsidR="00000000" w:rsidRPr="00000000">
        <w:rPr>
          <w:rtl w:val="0"/>
        </w:rPr>
      </w:r>
    </w:p>
    <w:p w:rsidR="00000000" w:rsidDel="00000000" w:rsidP="00000000" w:rsidRDefault="00000000" w:rsidRPr="00000000" w14:paraId="00000194">
      <w:pPr>
        <w:numPr>
          <w:ilvl w:val="1"/>
          <w:numId w:val="23"/>
        </w:numPr>
        <w:pBdr>
          <w:top w:space="0" w:sz="0" w:val="nil"/>
          <w:left w:space="0" w:sz="0" w:val="nil"/>
          <w:bottom w:space="0" w:sz="0" w:val="nil"/>
          <w:right w:space="0" w:sz="0" w:val="nil"/>
          <w:between w:space="0" w:sz="0" w:val="nil"/>
        </w:pBdr>
        <w:tabs>
          <w:tab w:val="left" w:pos="1139"/>
          <w:tab w:val="left" w:pos="1140"/>
        </w:tabs>
        <w:ind w:left="1140" w:right="680" w:hanging="360"/>
        <w:rPr>
          <w:rFonts w:ascii="Arial" w:cs="Arial" w:eastAsia="Arial" w:hAnsi="Arial"/>
        </w:rPr>
      </w:pPr>
      <w:r w:rsidDel="00000000" w:rsidR="00000000" w:rsidRPr="00000000">
        <w:rPr>
          <w:rFonts w:ascii="Arial" w:cs="Arial" w:eastAsia="Arial" w:hAnsi="Arial"/>
          <w:color w:val="000000"/>
          <w:rtl w:val="0"/>
        </w:rPr>
        <w:t xml:space="preserve">Creating a safe open space as a temporary (one month) creative hub as a physical space for participants to create their artistic productions.</w:t>
      </w:r>
      <w:r w:rsidDel="00000000" w:rsidR="00000000" w:rsidRPr="00000000">
        <w:rPr>
          <w:rtl w:val="0"/>
        </w:rPr>
      </w:r>
    </w:p>
    <w:p w:rsidR="00000000" w:rsidDel="00000000" w:rsidP="00000000" w:rsidRDefault="00000000" w:rsidRPr="00000000" w14:paraId="00000195">
      <w:pPr>
        <w:numPr>
          <w:ilvl w:val="1"/>
          <w:numId w:val="23"/>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Create an ecosystem of other involved CSOs in the project</w:t>
      </w:r>
      <w:r w:rsidDel="00000000" w:rsidR="00000000" w:rsidRPr="00000000">
        <w:rPr>
          <w:rtl w:val="0"/>
        </w:rPr>
      </w:r>
    </w:p>
    <w:p w:rsidR="00000000" w:rsidDel="00000000" w:rsidP="00000000" w:rsidRDefault="00000000" w:rsidRPr="00000000" w14:paraId="00000196">
      <w:pPr>
        <w:numPr>
          <w:ilvl w:val="1"/>
          <w:numId w:val="23"/>
        </w:numPr>
        <w:pBdr>
          <w:top w:space="0" w:sz="0" w:val="nil"/>
          <w:left w:space="0" w:sz="0" w:val="nil"/>
          <w:bottom w:space="0" w:sz="0" w:val="nil"/>
          <w:right w:space="0" w:sz="0" w:val="nil"/>
          <w:between w:space="0" w:sz="0" w:val="nil"/>
        </w:pBdr>
        <w:tabs>
          <w:tab w:val="left" w:pos="1139"/>
          <w:tab w:val="left" w:pos="1140"/>
        </w:tabs>
        <w:ind w:left="1140" w:right="702" w:hanging="360"/>
        <w:rPr>
          <w:rFonts w:ascii="Arial" w:cs="Arial" w:eastAsia="Arial" w:hAnsi="Arial"/>
        </w:rPr>
      </w:pPr>
      <w:r w:rsidDel="00000000" w:rsidR="00000000" w:rsidRPr="00000000">
        <w:rPr>
          <w:rFonts w:ascii="Arial" w:cs="Arial" w:eastAsia="Arial" w:hAnsi="Arial"/>
          <w:color w:val="000000"/>
          <w:rtl w:val="0"/>
        </w:rPr>
        <w:t xml:space="preserve">Creating different cultural presentations that showcases the artistic work of participants which includes (Film Festival, Femme Salons (TEDx-styled talks), studio-recording of podcast, Walls of Connection and hackathons).</w:t>
      </w:r>
      <w:r w:rsidDel="00000000" w:rsidR="00000000" w:rsidRPr="00000000">
        <w:rPr>
          <w:rtl w:val="0"/>
        </w:rPr>
      </w:r>
    </w:p>
    <w:p w:rsidR="00000000" w:rsidDel="00000000" w:rsidP="00000000" w:rsidRDefault="00000000" w:rsidRPr="00000000" w14:paraId="00000197">
      <w:pPr>
        <w:numPr>
          <w:ilvl w:val="1"/>
          <w:numId w:val="23"/>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Visibility actions, which includes campaigning and (social) media presence.</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A">
      <w:pPr>
        <w:spacing w:before="210" w:lineRule="auto"/>
        <w:ind w:left="285" w:firstLine="0"/>
        <w:rPr>
          <w:rFonts w:ascii="Arial" w:cs="Arial" w:eastAsia="Arial" w:hAnsi="Arial"/>
          <w:b w:val="1"/>
        </w:rPr>
      </w:pPr>
      <w:r w:rsidDel="00000000" w:rsidR="00000000" w:rsidRPr="00000000">
        <w:rPr>
          <w:rFonts w:ascii="Arial" w:cs="Arial" w:eastAsia="Arial" w:hAnsi="Arial"/>
          <w:b w:val="1"/>
          <w:rtl w:val="0"/>
        </w:rPr>
        <w:t xml:space="preserve">Performance indicators (indicative), it has to match the project Key Performance Indicators</w:t>
      </w:r>
    </w:p>
    <w:p w:rsidR="00000000" w:rsidDel="00000000" w:rsidP="00000000" w:rsidRDefault="00000000" w:rsidRPr="00000000" w14:paraId="0000019B">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C">
      <w:pPr>
        <w:numPr>
          <w:ilvl w:val="0"/>
          <w:numId w:val="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Number of CSOs and target group that were included in the activities of project implementation</w:t>
      </w:r>
      <w:r w:rsidDel="00000000" w:rsidR="00000000" w:rsidRPr="00000000">
        <w:rPr>
          <w:rtl w:val="0"/>
        </w:rPr>
      </w:r>
    </w:p>
    <w:p w:rsidR="00000000" w:rsidDel="00000000" w:rsidP="00000000" w:rsidRDefault="00000000" w:rsidRPr="00000000" w14:paraId="0000019D">
      <w:pPr>
        <w:numPr>
          <w:ilvl w:val="0"/>
          <w:numId w:val="2"/>
        </w:numPr>
        <w:pBdr>
          <w:top w:space="0" w:sz="0" w:val="nil"/>
          <w:left w:space="0" w:sz="0" w:val="nil"/>
          <w:bottom w:space="0" w:sz="0" w:val="nil"/>
          <w:right w:space="0" w:sz="0" w:val="nil"/>
          <w:between w:space="0" w:sz="0" w:val="nil"/>
        </w:pBdr>
        <w:tabs>
          <w:tab w:val="left" w:pos="1004"/>
          <w:tab w:val="left" w:pos="1005"/>
        </w:tabs>
        <w:ind w:left="1005" w:right="197" w:hanging="360"/>
        <w:rPr>
          <w:rFonts w:ascii="Arial" w:cs="Arial" w:eastAsia="Arial" w:hAnsi="Arial"/>
        </w:rPr>
      </w:pPr>
      <w:r w:rsidDel="00000000" w:rsidR="00000000" w:rsidRPr="00000000">
        <w:rPr>
          <w:rFonts w:ascii="Arial" w:cs="Arial" w:eastAsia="Arial" w:hAnsi="Arial"/>
          <w:color w:val="000000"/>
          <w:rtl w:val="0"/>
        </w:rPr>
        <w:t xml:space="preserve">Number of CSOs and target group having received support and specialized services (trainings, workshops etc) through the Grant Scheme;</w:t>
      </w:r>
      <w:r w:rsidDel="00000000" w:rsidR="00000000" w:rsidRPr="00000000">
        <w:rPr>
          <w:rtl w:val="0"/>
        </w:rPr>
      </w:r>
    </w:p>
    <w:p w:rsidR="00000000" w:rsidDel="00000000" w:rsidP="00000000" w:rsidRDefault="00000000" w:rsidRPr="00000000" w14:paraId="0000019E">
      <w:pPr>
        <w:numPr>
          <w:ilvl w:val="0"/>
          <w:numId w:val="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Number of presumed/potential target </w:t>
      </w:r>
      <w:r w:rsidDel="00000000" w:rsidR="00000000" w:rsidRPr="00000000">
        <w:rPr>
          <w:rFonts w:ascii="Arial" w:cs="Arial" w:eastAsia="Arial" w:hAnsi="Arial"/>
          <w:rtl w:val="0"/>
        </w:rPr>
        <w:t xml:space="preserve">groups</w:t>
      </w:r>
      <w:r w:rsidDel="00000000" w:rsidR="00000000" w:rsidRPr="00000000">
        <w:rPr>
          <w:rFonts w:ascii="Arial" w:cs="Arial" w:eastAsia="Arial" w:hAnsi="Arial"/>
          <w:color w:val="000000"/>
          <w:rtl w:val="0"/>
        </w:rPr>
        <w:t xml:space="preserve"> identified and referred from local stakeholders.</w:t>
      </w:r>
      <w:r w:rsidDel="00000000" w:rsidR="00000000" w:rsidRPr="00000000">
        <w:rPr>
          <w:rtl w:val="0"/>
        </w:rPr>
      </w:r>
    </w:p>
    <w:p w:rsidR="00000000" w:rsidDel="00000000" w:rsidP="00000000" w:rsidRDefault="00000000" w:rsidRPr="00000000" w14:paraId="0000019F">
      <w:pPr>
        <w:numPr>
          <w:ilvl w:val="0"/>
          <w:numId w:val="2"/>
        </w:numPr>
        <w:pBdr>
          <w:top w:space="0" w:sz="0" w:val="nil"/>
          <w:left w:space="0" w:sz="0" w:val="nil"/>
          <w:bottom w:space="0" w:sz="0" w:val="nil"/>
          <w:right w:space="0" w:sz="0" w:val="nil"/>
          <w:between w:space="0" w:sz="0" w:val="nil"/>
        </w:pBdr>
        <w:tabs>
          <w:tab w:val="left" w:pos="1004"/>
          <w:tab w:val="left" w:pos="1005"/>
        </w:tabs>
        <w:ind w:left="1005" w:right="191" w:hanging="360"/>
        <w:rPr>
          <w:rFonts w:ascii="Arial" w:cs="Arial" w:eastAsia="Arial" w:hAnsi="Arial"/>
        </w:rPr>
      </w:pPr>
      <w:r w:rsidDel="00000000" w:rsidR="00000000" w:rsidRPr="00000000">
        <w:rPr>
          <w:rFonts w:ascii="Arial" w:cs="Arial" w:eastAsia="Arial" w:hAnsi="Arial"/>
          <w:color w:val="000000"/>
          <w:rtl w:val="0"/>
        </w:rPr>
        <w:t xml:space="preserve">Level of satisfaction of targeted group (CSOs, minorities, vulnerable, marginalized groups LGBTQIA+, youth and lesser privileged young females with difficult backgrounds with the provided services / support;</w:t>
      </w:r>
      <w:r w:rsidDel="00000000" w:rsidR="00000000" w:rsidRPr="00000000">
        <w:rPr>
          <w:rtl w:val="0"/>
        </w:rPr>
      </w:r>
    </w:p>
    <w:p w:rsidR="00000000" w:rsidDel="00000000" w:rsidP="00000000" w:rsidRDefault="00000000" w:rsidRPr="00000000" w14:paraId="000001A0">
      <w:pPr>
        <w:numPr>
          <w:ilvl w:val="0"/>
          <w:numId w:val="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sectPr>
          <w:headerReference r:id="rId24" w:type="default"/>
          <w:headerReference r:id="rId25" w:type="even"/>
          <w:footerReference r:id="rId26"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Active Citizenship rates among the final beneficiaries</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8"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91"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following types of action are ineligible:</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1"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A5">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Purchase of equipment or furniture if this is not linked to the implementation of activities;</w:t>
      </w:r>
      <w:r w:rsidDel="00000000" w:rsidR="00000000" w:rsidRPr="00000000">
        <w:rPr>
          <w:rtl w:val="0"/>
        </w:rPr>
      </w:r>
    </w:p>
    <w:p w:rsidR="00000000" w:rsidDel="00000000" w:rsidP="00000000" w:rsidRDefault="00000000" w:rsidRPr="00000000" w14:paraId="000001A6">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Purchase of land, building and offices;</w:t>
      </w:r>
      <w:r w:rsidDel="00000000" w:rsidR="00000000" w:rsidRPr="00000000">
        <w:rPr>
          <w:rtl w:val="0"/>
        </w:rPr>
      </w:r>
    </w:p>
    <w:p w:rsidR="00000000" w:rsidDel="00000000" w:rsidP="00000000" w:rsidRDefault="00000000" w:rsidRPr="00000000" w14:paraId="000001A7">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Co-funding of other projects;</w:t>
      </w:r>
      <w:r w:rsidDel="00000000" w:rsidR="00000000" w:rsidRPr="00000000">
        <w:rPr>
          <w:rtl w:val="0"/>
        </w:rPr>
      </w:r>
    </w:p>
    <w:p w:rsidR="00000000" w:rsidDel="00000000" w:rsidP="00000000" w:rsidRDefault="00000000" w:rsidRPr="00000000" w14:paraId="000001A8">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Projects supporting political parties or illegal activities;</w:t>
      </w:r>
      <w:r w:rsidDel="00000000" w:rsidR="00000000" w:rsidRPr="00000000">
        <w:rPr>
          <w:rtl w:val="0"/>
        </w:rPr>
      </w:r>
    </w:p>
    <w:p w:rsidR="00000000" w:rsidDel="00000000" w:rsidP="00000000" w:rsidRDefault="00000000" w:rsidRPr="00000000" w14:paraId="000001A9">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Core funding of the applicants or (where relevant) its partners;</w:t>
      </w:r>
      <w:r w:rsidDel="00000000" w:rsidR="00000000" w:rsidRPr="00000000">
        <w:rPr>
          <w:rtl w:val="0"/>
        </w:rPr>
      </w:r>
    </w:p>
    <w:p w:rsidR="00000000" w:rsidDel="00000000" w:rsidP="00000000" w:rsidRDefault="00000000" w:rsidRPr="00000000" w14:paraId="000001AA">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Deficit funding and capital endowments;</w:t>
      </w:r>
      <w:r w:rsidDel="00000000" w:rsidR="00000000" w:rsidRPr="00000000">
        <w:rPr>
          <w:rtl w:val="0"/>
        </w:rPr>
      </w:r>
    </w:p>
    <w:p w:rsidR="00000000" w:rsidDel="00000000" w:rsidP="00000000" w:rsidRDefault="00000000" w:rsidRPr="00000000" w14:paraId="000001AB">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Retroactive financing for projects that are already in implementation or completed;</w:t>
      </w:r>
      <w:r w:rsidDel="00000000" w:rsidR="00000000" w:rsidRPr="00000000">
        <w:rPr>
          <w:rtl w:val="0"/>
        </w:rPr>
      </w:r>
    </w:p>
    <w:p w:rsidR="00000000" w:rsidDel="00000000" w:rsidP="00000000" w:rsidRDefault="00000000" w:rsidRPr="00000000" w14:paraId="000001AC">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Projects taking place outside of the targeted region;</w:t>
      </w:r>
      <w:r w:rsidDel="00000000" w:rsidR="00000000" w:rsidRPr="00000000">
        <w:rPr>
          <w:rtl w:val="0"/>
        </w:rPr>
      </w:r>
    </w:p>
    <w:p w:rsidR="00000000" w:rsidDel="00000000" w:rsidP="00000000" w:rsidRDefault="00000000" w:rsidRPr="00000000" w14:paraId="000001AD">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Humanitarian activities;</w:t>
      </w:r>
      <w:r w:rsidDel="00000000" w:rsidR="00000000" w:rsidRPr="00000000">
        <w:rPr>
          <w:rtl w:val="0"/>
        </w:rPr>
      </w:r>
    </w:p>
    <w:p w:rsidR="00000000" w:rsidDel="00000000" w:rsidP="00000000" w:rsidRDefault="00000000" w:rsidRPr="00000000" w14:paraId="000001AE">
      <w:pPr>
        <w:numPr>
          <w:ilvl w:val="0"/>
          <w:numId w:val="18"/>
        </w:numPr>
        <w:pBdr>
          <w:top w:space="0" w:sz="0" w:val="nil"/>
          <w:left w:space="0" w:sz="0" w:val="nil"/>
          <w:bottom w:space="0" w:sz="0" w:val="nil"/>
          <w:right w:space="0" w:sz="0" w:val="nil"/>
          <w:between w:space="0" w:sz="0" w:val="nil"/>
        </w:pBdr>
        <w:tabs>
          <w:tab w:val="left" w:pos="854"/>
          <w:tab w:val="left" w:pos="855"/>
        </w:tabs>
        <w:spacing w:before="1" w:lineRule="auto"/>
        <w:ind w:left="855" w:hanging="570"/>
        <w:rPr/>
      </w:pPr>
      <w:r w:rsidDel="00000000" w:rsidR="00000000" w:rsidRPr="00000000">
        <w:rPr>
          <w:rFonts w:ascii="Arial" w:cs="Arial" w:eastAsia="Arial" w:hAnsi="Arial"/>
          <w:color w:val="000000"/>
          <w:rtl w:val="0"/>
        </w:rPr>
        <w:t xml:space="preserve">Projects which consist entirely, or mostly in legislation amendment.</w:t>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1">
      <w:pPr>
        <w:spacing w:before="188" w:lineRule="auto"/>
        <w:ind w:left="279" w:firstLine="0"/>
        <w:rPr>
          <w:rFonts w:ascii="Arial" w:cs="Arial" w:eastAsia="Arial" w:hAnsi="Arial"/>
          <w:b w:val="1"/>
        </w:rPr>
      </w:pP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u w:val="single"/>
          <w:rtl w:val="0"/>
        </w:rPr>
        <w:t xml:space="preserve">Coverage of costs</w:t>
      </w: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Sub Grants Scheme will cover 100 % of the total project budget, within the required limits. Details for payments will be delivered in the sub granting contract.</w:t>
      </w:r>
    </w:p>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2"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6">
      <w:pPr>
        <w:ind w:left="279" w:firstLine="0"/>
        <w:rPr>
          <w:rFonts w:ascii="Arial" w:cs="Arial" w:eastAsia="Arial" w:hAnsi="Arial"/>
          <w:b w:val="1"/>
        </w:rPr>
      </w:pP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u w:val="single"/>
          <w:rtl w:val="0"/>
        </w:rPr>
        <w:t xml:space="preserve">Visibility</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The Applicants must take all necessary steps to publicize the fact that the European Union is funding the action through the project “Artivist Stafetë” Project which is implemented by a consortium led by MasterPeace. As much as possible, the proposals that are wholly or partially funded by the European Union must incorporate information and communication activities designed to raise the awareness of specific or general audiences of the reasons for the project activities and the EU support in the local or region concerned, as well as the results and the impact of this support.</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before="2"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Such measures shall comply with the Communication and Visibility Manual for European Union External Actions laid down and published by the European Commission, which can be found at:</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Rule="auto"/>
        <w:ind w:left="285" w:firstLine="0"/>
        <w:rPr>
          <w:rFonts w:ascii="Arial" w:cs="Arial" w:eastAsia="Arial" w:hAnsi="Arial"/>
          <w:color w:val="000000"/>
        </w:rPr>
      </w:pPr>
      <w:hyperlink r:id="rId27">
        <w:r w:rsidDel="00000000" w:rsidR="00000000" w:rsidRPr="00000000">
          <w:rPr>
            <w:rFonts w:ascii="Arial" w:cs="Arial" w:eastAsia="Arial" w:hAnsi="Arial"/>
            <w:color w:val="000000"/>
            <w:u w:val="single"/>
            <w:rtl w:val="0"/>
          </w:rPr>
          <w:t xml:space="preserve">https://ec.europa.eu/international-partnerships/comm-visibility-requirements_en</w:t>
        </w:r>
      </w:hyperlink>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2"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and furthermore, with the communications guidelines set by the Artivist Stafetë Project that will be provided upon the signature of the awarded contract.</w:t>
      </w:r>
    </w:p>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before="8"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1C0">
      <w:pPr>
        <w:pStyle w:val="Heading1"/>
        <w:ind w:left="690" w:firstLine="0"/>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3 AVAILABLE BUDGET &amp; PAYMENT INFORMATION</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before="182"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presented Call for Proposals has one LOT for </w:t>
      </w:r>
      <w:r w:rsidDel="00000000" w:rsidR="00000000" w:rsidRPr="00000000">
        <w:rPr>
          <w:rFonts w:ascii="Arial" w:cs="Arial" w:eastAsia="Arial" w:hAnsi="Arial"/>
          <w:rtl w:val="0"/>
        </w:rPr>
        <w:t xml:space="preserve">Pogradec </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8" w:lineRule="auto"/>
        <w:rPr>
          <w:rFonts w:ascii="Arial" w:cs="Arial" w:eastAsia="Arial" w:hAnsi="Arial"/>
          <w:color w:val="000000"/>
          <w:sz w:val="29"/>
          <w:szCs w:val="29"/>
        </w:rPr>
      </w:pPr>
      <w:r w:rsidDel="00000000" w:rsidR="00000000" w:rsidRPr="00000000">
        <w:rPr>
          <w:rtl w:val="0"/>
        </w:rPr>
      </w:r>
    </w:p>
    <w:p w:rsidR="00000000" w:rsidDel="00000000" w:rsidP="00000000" w:rsidRDefault="00000000" w:rsidRPr="00000000" w14:paraId="000001C4">
      <w:pPr>
        <w:numPr>
          <w:ilvl w:val="0"/>
          <w:numId w:val="7"/>
        </w:numPr>
        <w:pBdr>
          <w:top w:space="0" w:sz="0" w:val="nil"/>
          <w:left w:space="0" w:sz="0" w:val="nil"/>
          <w:bottom w:space="0" w:sz="0" w:val="nil"/>
          <w:right w:space="0" w:sz="0" w:val="nil"/>
          <w:between w:space="0" w:sz="0" w:val="nil"/>
        </w:pBdr>
        <w:tabs>
          <w:tab w:val="left" w:pos="2355"/>
        </w:tabs>
        <w:ind w:left="2355" w:right="190" w:hanging="225"/>
        <w:rPr>
          <w:rFonts w:ascii="Arial" w:cs="Arial" w:eastAsia="Arial" w:hAnsi="Arial"/>
        </w:rPr>
        <w:sectPr>
          <w:headerReference r:id="rId28" w:type="default"/>
          <w:headerReference r:id="rId29" w:type="even"/>
          <w:footerReference r:id="rId30"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Any grant requested under this call for proposals budget for the </w:t>
      </w:r>
      <w:r w:rsidDel="00000000" w:rsidR="00000000" w:rsidRPr="00000000">
        <w:rPr>
          <w:rFonts w:ascii="Arial" w:cs="Arial" w:eastAsia="Arial" w:hAnsi="Arial"/>
          <w:rtl w:val="0"/>
        </w:rPr>
        <w:t xml:space="preserve">CYCLE</w:t>
      </w:r>
      <w:r w:rsidDel="00000000" w:rsidR="00000000" w:rsidRPr="00000000">
        <w:rPr>
          <w:rFonts w:ascii="Arial" w:cs="Arial" w:eastAsia="Arial" w:hAnsi="Arial"/>
          <w:color w:val="000000"/>
          <w:rtl w:val="0"/>
        </w:rPr>
        <w:t xml:space="preserve"> sub-granting must fall between the following minimum and maximum amounts:</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C6">
      <w:pPr>
        <w:numPr>
          <w:ilvl w:val="0"/>
          <w:numId w:val="7"/>
        </w:numPr>
        <w:pBdr>
          <w:top w:space="0" w:sz="0" w:val="nil"/>
          <w:left w:space="0" w:sz="0" w:val="nil"/>
          <w:bottom w:space="0" w:sz="0" w:val="nil"/>
          <w:right w:space="0" w:sz="0" w:val="nil"/>
          <w:between w:space="0" w:sz="0" w:val="nil"/>
        </w:pBdr>
        <w:tabs>
          <w:tab w:val="left" w:pos="2400"/>
        </w:tabs>
        <w:spacing w:before="91" w:lineRule="auto"/>
        <w:ind w:left="2400" w:hanging="270"/>
        <w:rPr>
          <w:rFonts w:ascii="Arial" w:cs="Arial" w:eastAsia="Arial" w:hAnsi="Arial"/>
        </w:rPr>
      </w:pPr>
      <w:r w:rsidDel="00000000" w:rsidR="00000000" w:rsidRPr="00000000">
        <w:rPr>
          <w:rFonts w:ascii="Arial" w:cs="Arial" w:eastAsia="Arial" w:hAnsi="Arial"/>
          <w:color w:val="000000"/>
          <w:rtl w:val="0"/>
        </w:rPr>
        <w:t xml:space="preserve">maximum amount: EUR </w:t>
      </w:r>
      <w:r w:rsidDel="00000000" w:rsidR="00000000" w:rsidRPr="00000000">
        <w:rPr>
          <w:rFonts w:ascii="Arial" w:cs="Arial" w:eastAsia="Arial" w:hAnsi="Arial"/>
          <w:rtl w:val="0"/>
        </w:rPr>
        <w:t xml:space="preserve">15</w:t>
      </w:r>
      <w:r w:rsidDel="00000000" w:rsidR="00000000" w:rsidRPr="00000000">
        <w:rPr>
          <w:rFonts w:ascii="Arial" w:cs="Arial" w:eastAsia="Arial" w:hAnsi="Arial"/>
          <w:color w:val="000000"/>
          <w:rtl w:val="0"/>
        </w:rPr>
        <w:t xml:space="preserve">,000</w:t>
      </w:r>
      <w:r w:rsidDel="00000000" w:rsidR="00000000" w:rsidRPr="00000000">
        <w:rPr>
          <w:rtl w:val="0"/>
        </w:rPr>
      </w:r>
    </w:p>
    <w:p w:rsidR="00000000" w:rsidDel="00000000" w:rsidP="00000000" w:rsidRDefault="00000000" w:rsidRPr="00000000" w14:paraId="000001C7">
      <w:pPr>
        <w:numPr>
          <w:ilvl w:val="0"/>
          <w:numId w:val="7"/>
        </w:numPr>
        <w:pBdr>
          <w:top w:space="0" w:sz="0" w:val="nil"/>
          <w:left w:space="0" w:sz="0" w:val="nil"/>
          <w:bottom w:space="0" w:sz="0" w:val="nil"/>
          <w:right w:space="0" w:sz="0" w:val="nil"/>
          <w:between w:space="0" w:sz="0" w:val="nil"/>
        </w:pBdr>
        <w:tabs>
          <w:tab w:val="left" w:pos="2355"/>
        </w:tabs>
        <w:spacing w:before="183" w:lineRule="auto"/>
        <w:ind w:left="2355" w:hanging="225"/>
        <w:rPr>
          <w:rFonts w:ascii="Arial" w:cs="Arial" w:eastAsia="Arial" w:hAnsi="Arial"/>
        </w:rPr>
      </w:pPr>
      <w:r w:rsidDel="00000000" w:rsidR="00000000" w:rsidRPr="00000000">
        <w:rPr>
          <w:rFonts w:ascii="Arial" w:cs="Arial" w:eastAsia="Arial" w:hAnsi="Arial"/>
          <w:color w:val="000000"/>
          <w:rtl w:val="0"/>
        </w:rPr>
        <w:t xml:space="preserve">Payment allocations are to be made in EUR</w:t>
      </w:r>
      <w:r w:rsidDel="00000000" w:rsidR="00000000" w:rsidRPr="00000000">
        <w:rPr>
          <w:rtl w:val="0"/>
        </w:rPr>
      </w:r>
    </w:p>
    <w:p w:rsidR="00000000" w:rsidDel="00000000" w:rsidP="00000000" w:rsidRDefault="00000000" w:rsidRPr="00000000" w14:paraId="000001C8">
      <w:pPr>
        <w:numPr>
          <w:ilvl w:val="0"/>
          <w:numId w:val="7"/>
        </w:numPr>
        <w:pBdr>
          <w:top w:space="0" w:sz="0" w:val="nil"/>
          <w:left w:space="0" w:sz="0" w:val="nil"/>
          <w:bottom w:space="0" w:sz="0" w:val="nil"/>
          <w:right w:space="0" w:sz="0" w:val="nil"/>
          <w:between w:space="0" w:sz="0" w:val="nil"/>
        </w:pBdr>
        <w:tabs>
          <w:tab w:val="left" w:pos="2310"/>
        </w:tabs>
        <w:spacing w:before="182" w:lineRule="auto"/>
        <w:ind w:left="2310" w:hanging="180"/>
        <w:rPr>
          <w:rFonts w:ascii="Arial" w:cs="Arial" w:eastAsia="Arial" w:hAnsi="Arial"/>
        </w:rPr>
      </w:pPr>
      <w:r w:rsidDel="00000000" w:rsidR="00000000" w:rsidRPr="00000000">
        <w:rPr>
          <w:rFonts w:ascii="Arial" w:cs="Arial" w:eastAsia="Arial" w:hAnsi="Arial"/>
          <w:color w:val="000000"/>
          <w:rtl w:val="0"/>
        </w:rPr>
        <w:t xml:space="preserve">Payments are to be made by bank transfer by Lead Applicant Ma</w:t>
      </w:r>
      <w:r w:rsidDel="00000000" w:rsidR="00000000" w:rsidRPr="00000000">
        <w:rPr>
          <w:rFonts w:ascii="Arial" w:cs="Arial" w:eastAsia="Arial" w:hAnsi="Arial"/>
          <w:rtl w:val="0"/>
        </w:rPr>
        <w:t xml:space="preserve">ster</w:t>
      </w:r>
      <w:r w:rsidDel="00000000" w:rsidR="00000000" w:rsidRPr="00000000">
        <w:rPr>
          <w:rFonts w:ascii="Arial" w:cs="Arial" w:eastAsia="Arial" w:hAnsi="Arial"/>
          <w:color w:val="000000"/>
          <w:rtl w:val="0"/>
        </w:rPr>
        <w:t xml:space="preserve">Peace Organization</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4"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1CC">
      <w:pPr>
        <w:spacing w:before="1" w:lineRule="auto"/>
        <w:ind w:left="690" w:firstLine="0"/>
        <w:rPr>
          <w:rFonts w:ascii="Arial" w:cs="Arial" w:eastAsia="Arial" w:hAnsi="Arial"/>
          <w:b w:val="1"/>
        </w:rPr>
      </w:pPr>
      <w:r w:rsidDel="00000000" w:rsidR="00000000" w:rsidRPr="00000000">
        <w:rPr>
          <w:rFonts w:ascii="Arial" w:cs="Arial" w:eastAsia="Arial" w:hAnsi="Arial"/>
          <w:b w:val="1"/>
          <w:rtl w:val="0"/>
        </w:rPr>
        <w:t xml:space="preserve">3 PROPOSAL SUBMISSIONS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before="182" w:lineRule="auto"/>
        <w:ind w:left="1260" w:firstLine="0"/>
        <w:rPr>
          <w:rFonts w:ascii="Arial" w:cs="Arial" w:eastAsia="Arial" w:hAnsi="Arial"/>
          <w:color w:val="000000"/>
        </w:rPr>
      </w:pPr>
      <w:r w:rsidDel="00000000" w:rsidR="00000000" w:rsidRPr="00000000">
        <w:rPr>
          <w:rFonts w:ascii="Arial" w:cs="Arial" w:eastAsia="Arial" w:hAnsi="Arial"/>
          <w:color w:val="000000"/>
          <w:rtl w:val="0"/>
        </w:rPr>
        <w:t xml:space="preserve">4.1 ADMINISTRATIVE CHECK</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67" w:line="271" w:lineRule="auto"/>
        <w:ind w:left="126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All applicants should consider the following requisites and specifications for articulating their proposal submission:</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before="10"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D0">
      <w:pPr>
        <w:spacing w:before="1" w:lineRule="auto"/>
        <w:rPr>
          <w:rFonts w:ascii="Arial" w:cs="Arial" w:eastAsia="Arial" w:hAnsi="Arial"/>
          <w:sz w:val="24"/>
          <w:szCs w:val="24"/>
        </w:rPr>
        <w:sectPr>
          <w:headerReference r:id="rId31" w:type="default"/>
          <w:headerReference r:id="rId32" w:type="even"/>
          <w:footerReference r:id="rId33" w:type="default"/>
          <w:type w:val="nextPage"/>
          <w:pgSz w:h="16840" w:w="11920" w:orient="portrait"/>
          <w:pgMar w:bottom="280" w:top="2340" w:left="760" w:right="260" w:header="130" w:footer="0"/>
        </w:sectPr>
      </w:pPr>
      <w:r w:rsidDel="00000000" w:rsidR="00000000" w:rsidRPr="00000000">
        <w:rPr>
          <w:rFonts w:ascii="Arial" w:cs="Arial" w:eastAsia="Arial" w:hAnsi="Arial"/>
          <w:sz w:val="24"/>
          <w:szCs w:val="24"/>
          <w:rtl w:val="0"/>
        </w:rPr>
        <w:t xml:space="preserve">Financial details</w:t>
      </w:r>
    </w:p>
    <w:p w:rsidR="00000000" w:rsidDel="00000000" w:rsidP="00000000" w:rsidRDefault="00000000" w:rsidRPr="00000000" w14:paraId="000001D1">
      <w:pPr>
        <w:numPr>
          <w:ilvl w:val="0"/>
          <w:numId w:val="5"/>
        </w:numPr>
        <w:ind w:left="720" w:right="510" w:hanging="360"/>
        <w:rPr>
          <w:rFonts w:ascii="Arial" w:cs="Arial" w:eastAsia="Arial" w:hAnsi="Arial"/>
        </w:rPr>
      </w:pPr>
      <w:r w:rsidDel="00000000" w:rsidR="00000000" w:rsidRPr="00000000">
        <w:rPr>
          <w:rFonts w:ascii="Arial" w:cs="Arial" w:eastAsia="Arial" w:hAnsi="Arial"/>
          <w:rtl w:val="0"/>
        </w:rPr>
        <w:t xml:space="preserve">Tax registration at the Albanian tax office</w:t>
      </w:r>
    </w:p>
    <w:p w:rsidR="00000000" w:rsidDel="00000000" w:rsidP="00000000" w:rsidRDefault="00000000" w:rsidRPr="00000000" w14:paraId="000001D2">
      <w:pPr>
        <w:numPr>
          <w:ilvl w:val="0"/>
          <w:numId w:val="5"/>
        </w:numPr>
        <w:ind w:left="720" w:right="510" w:hanging="360"/>
        <w:rPr>
          <w:rFonts w:ascii="Arial" w:cs="Arial" w:eastAsia="Arial" w:hAnsi="Arial"/>
        </w:rPr>
        <w:sectPr>
          <w:headerReference r:id="rId34" w:type="default"/>
          <w:headerReference r:id="rId35" w:type="even"/>
          <w:footerReference r:id="rId36" w:type="default"/>
          <w:type w:val="continuous"/>
          <w:pgSz w:h="16840" w:w="11920" w:orient="portrait"/>
          <w:pgMar w:bottom="280" w:top="2340" w:left="760" w:right="260" w:header="130" w:footer="0"/>
        </w:sectPr>
      </w:pPr>
      <w:r w:rsidDel="00000000" w:rsidR="00000000" w:rsidRPr="00000000">
        <w:rPr>
          <w:rFonts w:ascii="Arial" w:cs="Arial" w:eastAsia="Arial" w:hAnsi="Arial"/>
          <w:sz w:val="24"/>
          <w:szCs w:val="24"/>
          <w:rtl w:val="0"/>
        </w:rPr>
        <w:t xml:space="preserve">Copy of the financial statements of the organization for year 2020-2021.</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1D4">
      <w:pPr>
        <w:spacing w:before="182"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Legal details</w:t>
      </w:r>
    </w:p>
    <w:p w:rsidR="00000000" w:rsidDel="00000000" w:rsidP="00000000" w:rsidRDefault="00000000" w:rsidRPr="00000000" w14:paraId="000001D5">
      <w:pPr>
        <w:numPr>
          <w:ilvl w:val="0"/>
          <w:numId w:val="3"/>
        </w:numPr>
        <w:ind w:left="720" w:right="-255" w:hanging="360"/>
        <w:rPr>
          <w:rFonts w:ascii="Arial" w:cs="Arial" w:eastAsia="Arial" w:hAnsi="Arial"/>
        </w:rPr>
      </w:pPr>
      <w:r w:rsidDel="00000000" w:rsidR="00000000" w:rsidRPr="00000000">
        <w:rPr>
          <w:rFonts w:ascii="Arial" w:cs="Arial" w:eastAsia="Arial" w:hAnsi="Arial"/>
          <w:rtl w:val="0"/>
        </w:rPr>
        <w:t xml:space="preserve">(NIPT- Entity Taxable Identification Number) </w:t>
      </w:r>
      <w:r w:rsidDel="00000000" w:rsidR="00000000" w:rsidRPr="00000000">
        <w:rPr>
          <w:rFonts w:ascii="Arial" w:cs="Arial" w:eastAsia="Arial" w:hAnsi="Arial"/>
          <w:sz w:val="24"/>
          <w:szCs w:val="24"/>
          <w:rtl w:val="0"/>
        </w:rPr>
        <w:t xml:space="preserve">A document issued by the epartment of Taxes certifying that the organization has no pending financial obligations, such as social, health or tax obligations – issued within the Call period</w:t>
      </w:r>
      <w:r w:rsidDel="00000000" w:rsidR="00000000" w:rsidRPr="00000000">
        <w:rPr>
          <w:rtl w:val="0"/>
        </w:rPr>
      </w:r>
    </w:p>
    <w:p w:rsidR="00000000" w:rsidDel="00000000" w:rsidP="00000000" w:rsidRDefault="00000000" w:rsidRPr="00000000" w14:paraId="000001D6">
      <w:pPr>
        <w:ind w:left="-397" w:right="510" w:firstLine="0"/>
        <w:rPr>
          <w:rFonts w:ascii="Arial" w:cs="Arial" w:eastAsia="Arial" w:hAnsi="Arial"/>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1D8">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Staff details</w:t>
      </w:r>
    </w:p>
    <w:p w:rsidR="00000000" w:rsidDel="00000000" w:rsidP="00000000" w:rsidRDefault="00000000" w:rsidRPr="00000000" w14:paraId="000001D9">
      <w:pPr>
        <w:ind w:left="-397" w:right="510" w:firstLine="0"/>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br w:type="column"/>
      </w:r>
      <w:r w:rsidDel="00000000" w:rsidR="00000000" w:rsidRPr="00000000">
        <w:rPr>
          <w:rtl w:val="0"/>
        </w:rPr>
      </w:r>
    </w:p>
    <w:p w:rsidR="00000000" w:rsidDel="00000000" w:rsidP="00000000" w:rsidRDefault="00000000" w:rsidRPr="00000000" w14:paraId="000001DA">
      <w:pPr>
        <w:ind w:left="-360" w:firstLine="0"/>
        <w:rPr>
          <w:rFonts w:ascii="Arial" w:cs="Arial" w:eastAsia="Arial" w:hAnsi="Arial"/>
          <w:sz w:val="16"/>
          <w:szCs w:val="16"/>
        </w:rPr>
        <w:sectPr>
          <w:type w:val="continuous"/>
          <w:pgSz w:h="16840" w:w="11920" w:orient="portrait"/>
          <w:pgMar w:bottom="280" w:top="2340" w:left="760" w:right="260" w:header="720" w:footer="720"/>
        </w:sect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9" w:lineRule="auto"/>
        <w:ind w:left="-360" w:firstLine="0"/>
        <w:rPr>
          <w:rFonts w:ascii="Arial" w:cs="Arial" w:eastAsia="Arial" w:hAnsi="Arial"/>
          <w:color w:val="000000"/>
          <w:sz w:val="31"/>
          <w:szCs w:val="31"/>
        </w:rPr>
      </w:pPr>
      <w:r w:rsidDel="00000000" w:rsidR="00000000" w:rsidRPr="00000000">
        <w:rPr>
          <w:rtl w:val="0"/>
        </w:rPr>
      </w:r>
    </w:p>
    <w:p w:rsidR="00000000" w:rsidDel="00000000" w:rsidP="00000000" w:rsidRDefault="00000000" w:rsidRPr="00000000" w14:paraId="000001DC">
      <w:pPr>
        <w:numPr>
          <w:ilvl w:val="0"/>
          <w:numId w:val="8"/>
        </w:numPr>
        <w:spacing w:before="1"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Court registration of the applicant's. (Please, submit the first decision and any potential changes);</w:t>
      </w:r>
    </w:p>
    <w:p w:rsidR="00000000" w:rsidDel="00000000" w:rsidP="00000000" w:rsidRDefault="00000000" w:rsidRPr="00000000" w14:paraId="000001DD">
      <w:pPr>
        <w:numPr>
          <w:ilvl w:val="0"/>
          <w:numId w:val="8"/>
        </w:numPr>
        <w:ind w:left="720" w:right="1837" w:hanging="360"/>
        <w:jc w:val="both"/>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rPr>
          <w:rFonts w:ascii="Arial" w:cs="Arial" w:eastAsia="Arial" w:hAnsi="Arial"/>
          <w:sz w:val="24"/>
          <w:szCs w:val="24"/>
          <w:rtl w:val="0"/>
        </w:rPr>
        <w:t xml:space="preserve">Statute and any potential changes to the statute, composition,direction and </w:t>
      </w:r>
    </w:p>
    <w:p w:rsidR="00000000" w:rsidDel="00000000" w:rsidP="00000000" w:rsidRDefault="00000000" w:rsidRPr="00000000" w14:paraId="000001DE">
      <w:pPr>
        <w:ind w:right="227"/>
        <w:jc w:val="both"/>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rPr>
          <w:rtl w:val="0"/>
        </w:rPr>
      </w:r>
    </w:p>
    <w:p w:rsidR="00000000" w:rsidDel="00000000" w:rsidP="00000000" w:rsidRDefault="00000000" w:rsidRPr="00000000" w14:paraId="000001DF">
      <w:pPr>
        <w:ind w:right="37"/>
        <w:rPr>
          <w:rFonts w:ascii="Arial" w:cs="Arial" w:eastAsia="Arial" w:hAnsi="Arial"/>
          <w:sz w:val="24"/>
          <w:szCs w:val="24"/>
        </w:rPr>
      </w:pPr>
      <w:r w:rsidDel="00000000" w:rsidR="00000000" w:rsidRPr="00000000">
        <w:rPr>
          <w:rFonts w:ascii="Arial" w:cs="Arial" w:eastAsia="Arial" w:hAnsi="Arial"/>
          <w:sz w:val="24"/>
          <w:szCs w:val="24"/>
          <w:rtl w:val="0"/>
        </w:rPr>
        <w:t xml:space="preserve">governance o the organization as reflected in documents submitted</w:t>
      </w:r>
    </w:p>
    <w:p w:rsidR="00000000" w:rsidDel="00000000" w:rsidP="00000000" w:rsidRDefault="00000000" w:rsidRPr="00000000" w14:paraId="000001E0">
      <w:pPr>
        <w:numPr>
          <w:ilvl w:val="0"/>
          <w:numId w:val="26"/>
        </w:numPr>
        <w:ind w:left="720" w:right="3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Founding Act of the organization</w:t>
      </w:r>
    </w:p>
    <w:p w:rsidR="00000000" w:rsidDel="00000000" w:rsidP="00000000" w:rsidRDefault="00000000" w:rsidRPr="00000000" w14:paraId="000001E1">
      <w:pPr>
        <w:ind w:left="180" w:right="1435" w:firstLine="0"/>
        <w:rPr>
          <w:rFonts w:ascii="Arial" w:cs="Arial" w:eastAsia="Arial" w:hAnsi="Arial"/>
          <w:sz w:val="24"/>
          <w:szCs w:val="24"/>
        </w:rPr>
      </w:pPr>
      <w:r w:rsidDel="00000000" w:rsidR="00000000" w:rsidRPr="00000000">
        <w:br w:type="column"/>
      </w:r>
      <w:r w:rsidDel="00000000" w:rsidR="00000000" w:rsidRPr="00000000">
        <w:rPr>
          <w:rFonts w:ascii="Arial" w:cs="Arial" w:eastAsia="Arial" w:hAnsi="Arial"/>
          <w:sz w:val="24"/>
          <w:szCs w:val="24"/>
          <w:rtl w:val="0"/>
        </w:rPr>
        <w:t xml:space="preserve">- Court extract (with the Court seal issued within the last three months);</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before="1" w:lineRule="auto"/>
        <w:rPr>
          <w:rFonts w:ascii="Arial" w:cs="Arial" w:eastAsia="Arial" w:hAnsi="Arial"/>
          <w:color w:val="000000"/>
          <w:sz w:val="23"/>
          <w:szCs w:val="23"/>
        </w:rPr>
      </w:pPr>
      <w:r w:rsidDel="00000000" w:rsidR="00000000" w:rsidRPr="00000000">
        <w:rPr>
          <w:rtl w:val="0"/>
        </w:rPr>
      </w:r>
    </w:p>
    <w:p w:rsidR="00000000" w:rsidDel="00000000" w:rsidP="00000000" w:rsidRDefault="00000000" w:rsidRPr="00000000" w14:paraId="000001E3">
      <w:pPr>
        <w:spacing w:before="1" w:lineRule="auto"/>
        <w:ind w:left="180" w:firstLine="0"/>
        <w:rPr>
          <w:rFonts w:ascii="Arial" w:cs="Arial" w:eastAsia="Arial" w:hAnsi="Arial"/>
          <w:sz w:val="24"/>
          <w:szCs w:val="24"/>
        </w:rPr>
        <w:sectPr>
          <w:headerReference r:id="rId37" w:type="default"/>
          <w:headerReference r:id="rId38" w:type="even"/>
          <w:footerReference r:id="rId39" w:type="even"/>
          <w:type w:val="nextPage"/>
          <w:pgSz w:h="16840" w:w="11920" w:orient="portrait"/>
          <w:pgMar w:bottom="280" w:top="2340" w:left="760" w:right="260" w:header="130" w:footer="0"/>
          <w:cols w:equalWidth="0" w:num="2">
            <w:col w:space="1111" w:w="4894.5"/>
            <w:col w:space="0" w:w="4894.5"/>
          </w:cols>
        </w:sectPr>
      </w:pPr>
      <w:r w:rsidDel="00000000" w:rsidR="00000000" w:rsidRPr="00000000">
        <w:rPr>
          <w:rFonts w:ascii="Arial" w:cs="Arial" w:eastAsia="Arial" w:hAnsi="Arial"/>
          <w:sz w:val="24"/>
          <w:szCs w:val="24"/>
          <w:rtl w:val="0"/>
        </w:rPr>
        <w:t xml:space="preserve">Organizational CV (in English)</w:t>
      </w:r>
    </w:p>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6">
      <w:pPr>
        <w:widowControl w:val="1"/>
        <w:tabs>
          <w:tab w:val="left" w:pos="2190"/>
        </w:tabs>
        <w:spacing w:after="160" w:line="259" w:lineRule="auto"/>
        <w:rPr>
          <w:rFonts w:ascii="Arial" w:cs="Arial" w:eastAsia="Arial" w:hAnsi="Arial"/>
          <w:b w:val="1"/>
          <w:sz w:val="32"/>
          <w:szCs w:val="32"/>
        </w:rPr>
      </w:pPr>
      <w:r w:rsidDel="00000000" w:rsidR="00000000" w:rsidRPr="00000000">
        <w:rPr>
          <w:rtl w:val="0"/>
        </w:rPr>
      </w:r>
    </w:p>
    <w:tbl>
      <w:tblPr>
        <w:tblStyle w:val="Table2"/>
        <w:tblW w:w="9501.0"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02"/>
        <w:gridCol w:w="8299"/>
        <w:tblGridChange w:id="0">
          <w:tblGrid>
            <w:gridCol w:w="1202"/>
            <w:gridCol w:w="8299"/>
          </w:tblGrid>
        </w:tblGridChange>
      </w:tblGrid>
      <w:tr>
        <w:trPr>
          <w:cantSplit w:val="0"/>
          <w:trHeight w:val="430" w:hRule="atLeast"/>
          <w:tblHeader w:val="0"/>
        </w:trPr>
        <w:tc>
          <w:tcPr/>
          <w:p w:rsidR="00000000" w:rsidDel="00000000" w:rsidP="00000000" w:rsidRDefault="00000000" w:rsidRPr="00000000" w14:paraId="000001E7">
            <w:pPr>
              <w:spacing w:before="2" w:lineRule="auto"/>
              <w:ind w:right="22"/>
              <w:rPr>
                <w:rFonts w:ascii="Arial" w:cs="Arial" w:eastAsia="Arial" w:hAnsi="Arial"/>
                <w:b w:val="1"/>
              </w:rPr>
            </w:pPr>
            <w:r w:rsidDel="00000000" w:rsidR="00000000" w:rsidRPr="00000000">
              <w:rPr>
                <w:rFonts w:ascii="Arial" w:cs="Arial" w:eastAsia="Arial" w:hAnsi="Arial"/>
                <w:b w:val="1"/>
                <w:rtl w:val="0"/>
              </w:rPr>
              <w:t xml:space="preserve">1</w:t>
            </w:r>
          </w:p>
        </w:tc>
        <w:tc>
          <w:tcPr/>
          <w:p w:rsidR="00000000" w:rsidDel="00000000" w:rsidP="00000000" w:rsidRDefault="00000000" w:rsidRPr="00000000" w14:paraId="000001E8">
            <w:pPr>
              <w:spacing w:before="2" w:lineRule="auto"/>
              <w:ind w:left="110" w:firstLine="0"/>
              <w:rPr>
                <w:rFonts w:ascii="Arial" w:cs="Arial" w:eastAsia="Arial" w:hAnsi="Arial"/>
                <w:b w:val="1"/>
              </w:rPr>
            </w:pPr>
            <w:r w:rsidDel="00000000" w:rsidR="00000000" w:rsidRPr="00000000">
              <w:rPr>
                <w:rFonts w:ascii="Arial" w:cs="Arial" w:eastAsia="Arial" w:hAnsi="Arial"/>
                <w:b w:val="1"/>
                <w:rtl w:val="0"/>
              </w:rPr>
              <w:t xml:space="preserve">Court Registration Act in Albania &amp; Court Extract</w:t>
            </w:r>
          </w:p>
        </w:tc>
      </w:tr>
      <w:tr>
        <w:trPr>
          <w:cantSplit w:val="0"/>
          <w:trHeight w:val="430" w:hRule="atLeast"/>
          <w:tblHeader w:val="0"/>
        </w:trPr>
        <w:tc>
          <w:tcPr/>
          <w:p w:rsidR="00000000" w:rsidDel="00000000" w:rsidP="00000000" w:rsidRDefault="00000000" w:rsidRPr="00000000" w14:paraId="000001E9">
            <w:pPr>
              <w:spacing w:before="2" w:lineRule="auto"/>
              <w:ind w:right="22"/>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1EA">
            <w:pPr>
              <w:spacing w:before="2" w:lineRule="auto"/>
              <w:ind w:left="110" w:firstLine="0"/>
              <w:rPr>
                <w:rFonts w:ascii="Arial" w:cs="Arial" w:eastAsia="Arial" w:hAnsi="Arial"/>
                <w:b w:val="1"/>
              </w:rPr>
            </w:pPr>
            <w:r w:rsidDel="00000000" w:rsidR="00000000" w:rsidRPr="00000000">
              <w:rPr>
                <w:rFonts w:ascii="Arial" w:cs="Arial" w:eastAsia="Arial" w:hAnsi="Arial"/>
                <w:b w:val="1"/>
                <w:rtl w:val="0"/>
              </w:rPr>
              <w:t xml:space="preserve">Statute of the Organization</w:t>
            </w:r>
          </w:p>
        </w:tc>
      </w:tr>
      <w:tr>
        <w:trPr>
          <w:cantSplit w:val="0"/>
          <w:trHeight w:val="415" w:hRule="atLeast"/>
          <w:tblHeader w:val="0"/>
        </w:trPr>
        <w:tc>
          <w:tcPr/>
          <w:p w:rsidR="00000000" w:rsidDel="00000000" w:rsidP="00000000" w:rsidRDefault="00000000" w:rsidRPr="00000000" w14:paraId="000001EB">
            <w:pPr>
              <w:ind w:right="22"/>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1EC">
            <w:pPr>
              <w:ind w:left="110" w:firstLine="0"/>
              <w:rPr>
                <w:rFonts w:ascii="Arial" w:cs="Arial" w:eastAsia="Arial" w:hAnsi="Arial"/>
                <w:b w:val="1"/>
              </w:rPr>
            </w:pPr>
            <w:r w:rsidDel="00000000" w:rsidR="00000000" w:rsidRPr="00000000">
              <w:rPr>
                <w:rFonts w:ascii="Arial" w:cs="Arial" w:eastAsia="Arial" w:hAnsi="Arial"/>
                <w:b w:val="1"/>
                <w:rtl w:val="0"/>
              </w:rPr>
              <w:t xml:space="preserve">Founding Act of the organization</w:t>
            </w:r>
          </w:p>
        </w:tc>
      </w:tr>
      <w:tr>
        <w:trPr>
          <w:cantSplit w:val="0"/>
          <w:trHeight w:val="430" w:hRule="atLeast"/>
          <w:tblHeader w:val="0"/>
        </w:trPr>
        <w:tc>
          <w:tcPr/>
          <w:p w:rsidR="00000000" w:rsidDel="00000000" w:rsidP="00000000" w:rsidRDefault="00000000" w:rsidRPr="00000000" w14:paraId="000001ED">
            <w:pPr>
              <w:spacing w:before="2" w:lineRule="auto"/>
              <w:ind w:right="22"/>
              <w:rPr>
                <w:rFonts w:ascii="Arial" w:cs="Arial" w:eastAsia="Arial" w:hAnsi="Arial"/>
                <w:b w:val="1"/>
              </w:rPr>
            </w:pPr>
            <w:r w:rsidDel="00000000" w:rsidR="00000000" w:rsidRPr="00000000">
              <w:rPr>
                <w:rFonts w:ascii="Arial" w:cs="Arial" w:eastAsia="Arial" w:hAnsi="Arial"/>
                <w:b w:val="1"/>
                <w:rtl w:val="0"/>
              </w:rPr>
              <w:t xml:space="preserve">4</w:t>
            </w:r>
          </w:p>
        </w:tc>
        <w:tc>
          <w:tcPr/>
          <w:p w:rsidR="00000000" w:rsidDel="00000000" w:rsidP="00000000" w:rsidRDefault="00000000" w:rsidRPr="00000000" w14:paraId="000001EE">
            <w:pPr>
              <w:spacing w:before="2" w:lineRule="auto"/>
              <w:ind w:left="110" w:firstLine="0"/>
              <w:rPr>
                <w:rFonts w:ascii="Arial" w:cs="Arial" w:eastAsia="Arial" w:hAnsi="Arial"/>
                <w:b w:val="1"/>
              </w:rPr>
            </w:pPr>
            <w:r w:rsidDel="00000000" w:rsidR="00000000" w:rsidRPr="00000000">
              <w:rPr>
                <w:rFonts w:ascii="Arial" w:cs="Arial" w:eastAsia="Arial" w:hAnsi="Arial"/>
                <w:b w:val="1"/>
                <w:rtl w:val="0"/>
              </w:rPr>
              <w:t xml:space="preserve">Active NIPT</w:t>
            </w:r>
          </w:p>
        </w:tc>
      </w:tr>
      <w:tr>
        <w:trPr>
          <w:cantSplit w:val="0"/>
          <w:trHeight w:val="865" w:hRule="atLeast"/>
          <w:tblHeader w:val="0"/>
        </w:trPr>
        <w:tc>
          <w:tcPr/>
          <w:p w:rsidR="00000000" w:rsidDel="00000000" w:rsidP="00000000" w:rsidRDefault="00000000" w:rsidRPr="00000000" w14:paraId="000001E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0">
            <w:pPr>
              <w:spacing w:before="146" w:lineRule="auto"/>
              <w:ind w:right="22"/>
              <w:rPr>
                <w:rFonts w:ascii="Arial" w:cs="Arial" w:eastAsia="Arial" w:hAnsi="Arial"/>
                <w:b w:val="1"/>
              </w:rPr>
            </w:pPr>
            <w:r w:rsidDel="00000000" w:rsidR="00000000" w:rsidRPr="00000000">
              <w:rPr>
                <w:rFonts w:ascii="Arial" w:cs="Arial" w:eastAsia="Arial" w:hAnsi="Arial"/>
                <w:b w:val="1"/>
                <w:rtl w:val="0"/>
              </w:rPr>
              <w:t xml:space="preserve">5</w:t>
            </w:r>
          </w:p>
        </w:tc>
        <w:tc>
          <w:tcPr/>
          <w:p w:rsidR="00000000" w:rsidDel="00000000" w:rsidP="00000000" w:rsidRDefault="00000000" w:rsidRPr="00000000" w14:paraId="000001F1">
            <w:pPr>
              <w:spacing w:before="7" w:lineRule="auto"/>
              <w:rPr>
                <w:rFonts w:ascii="Arial" w:cs="Arial" w:eastAsia="Arial" w:hAnsi="Arial"/>
                <w:b w:val="1"/>
              </w:rPr>
            </w:pPr>
            <w:r w:rsidDel="00000000" w:rsidR="00000000" w:rsidRPr="00000000">
              <w:rPr>
                <w:rtl w:val="0"/>
              </w:rPr>
            </w:r>
          </w:p>
          <w:p w:rsidR="00000000" w:rsidDel="00000000" w:rsidP="00000000" w:rsidRDefault="00000000" w:rsidRPr="00000000" w14:paraId="000001F2">
            <w:pPr>
              <w:ind w:left="110" w:right="82" w:firstLine="0"/>
              <w:rPr>
                <w:rFonts w:ascii="Arial" w:cs="Arial" w:eastAsia="Arial" w:hAnsi="Arial"/>
                <w:b w:val="1"/>
              </w:rPr>
            </w:pPr>
            <w:r w:rsidDel="00000000" w:rsidR="00000000" w:rsidRPr="00000000">
              <w:rPr>
                <w:rFonts w:ascii="Arial" w:cs="Arial" w:eastAsia="Arial" w:hAnsi="Arial"/>
                <w:b w:val="1"/>
                <w:rtl w:val="0"/>
              </w:rPr>
              <w:t xml:space="preserve">A document issued by the Department of Taxes certifying that the organization has no pending financial</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4">
            <w:pPr>
              <w:spacing w:before="7" w:lineRule="auto"/>
              <w:rPr>
                <w:rFonts w:ascii="Arial" w:cs="Arial" w:eastAsia="Arial" w:hAnsi="Arial"/>
                <w:b w:val="1"/>
              </w:rPr>
            </w:pPr>
            <w:r w:rsidDel="00000000" w:rsidR="00000000" w:rsidRPr="00000000">
              <w:rPr>
                <w:rFonts w:ascii="Arial" w:cs="Arial" w:eastAsia="Arial" w:hAnsi="Arial"/>
                <w:b w:val="1"/>
                <w:rtl w:val="0"/>
              </w:rPr>
              <w:t xml:space="preserve">obligations, such as social, health or tax obligations – issued within the Call period</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w:t>
            </w:r>
          </w:p>
          <w:p w:rsidR="00000000" w:rsidDel="00000000" w:rsidP="00000000" w:rsidRDefault="00000000" w:rsidRPr="00000000" w14:paraId="000001F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9">
            <w:pPr>
              <w:spacing w:before="7" w:lineRule="auto"/>
              <w:rPr>
                <w:rFonts w:ascii="Arial" w:cs="Arial" w:eastAsia="Arial" w:hAnsi="Arial"/>
                <w:b w:val="1"/>
              </w:rPr>
            </w:pPr>
            <w:r w:rsidDel="00000000" w:rsidR="00000000" w:rsidRPr="00000000">
              <w:rPr>
                <w:rFonts w:ascii="Arial" w:cs="Arial" w:eastAsia="Arial" w:hAnsi="Arial"/>
                <w:b w:val="1"/>
                <w:rtl w:val="0"/>
              </w:rPr>
              <w:t xml:space="preserve">CV of the organization, signed by its legal representative, including all the past and present projects (funding source and contacts, timeframe, region of coverage and partnerships)</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C">
            <w:pPr>
              <w:spacing w:before="7" w:lineRule="auto"/>
              <w:rPr>
                <w:rFonts w:ascii="Arial" w:cs="Arial" w:eastAsia="Arial" w:hAnsi="Arial"/>
                <w:b w:val="1"/>
              </w:rPr>
            </w:pPr>
            <w:r w:rsidDel="00000000" w:rsidR="00000000" w:rsidRPr="00000000">
              <w:rPr>
                <w:rFonts w:ascii="Arial" w:cs="Arial" w:eastAsia="Arial" w:hAnsi="Arial"/>
                <w:b w:val="1"/>
                <w:rtl w:val="0"/>
              </w:rPr>
              <w:t xml:space="preserve">Financial statements of the organization as required for each grant 2020-2021</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E">
            <w:pPr>
              <w:spacing w:before="7" w:lineRule="auto"/>
              <w:rPr>
                <w:rFonts w:ascii="Arial" w:cs="Arial" w:eastAsia="Arial" w:hAnsi="Arial"/>
                <w:b w:val="1"/>
              </w:rPr>
            </w:pPr>
            <w:r w:rsidDel="00000000" w:rsidR="00000000" w:rsidRPr="00000000">
              <w:rPr>
                <w:rFonts w:ascii="Arial" w:cs="Arial" w:eastAsia="Arial" w:hAnsi="Arial"/>
                <w:b w:val="1"/>
                <w:rtl w:val="0"/>
              </w:rPr>
              <w:t xml:space="preserve">The Declaration by the Applicant</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0">
            <w:pPr>
              <w:spacing w:before="7" w:lineRule="auto"/>
              <w:rPr>
                <w:rFonts w:ascii="Arial" w:cs="Arial" w:eastAsia="Arial" w:hAnsi="Arial"/>
                <w:b w:val="1"/>
              </w:rPr>
            </w:pPr>
            <w:r w:rsidDel="00000000" w:rsidR="00000000" w:rsidRPr="00000000">
              <w:rPr>
                <w:rFonts w:ascii="Arial" w:cs="Arial" w:eastAsia="Arial" w:hAnsi="Arial"/>
                <w:b w:val="1"/>
                <w:rtl w:val="0"/>
              </w:rPr>
              <w:t xml:space="preserve">Is the proposal submitted within the deadline</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3">
            <w:pPr>
              <w:spacing w:before="7" w:lineRule="auto"/>
              <w:rPr>
                <w:rFonts w:ascii="Arial" w:cs="Arial" w:eastAsia="Arial" w:hAnsi="Arial"/>
                <w:b w:val="1"/>
              </w:rPr>
            </w:pPr>
            <w:r w:rsidDel="00000000" w:rsidR="00000000" w:rsidRPr="00000000">
              <w:rPr>
                <w:rFonts w:ascii="Arial" w:cs="Arial" w:eastAsia="Arial" w:hAnsi="Arial"/>
                <w:b w:val="1"/>
                <w:rtl w:val="0"/>
              </w:rPr>
              <w:t xml:space="preserve">The application forms published in the guidelines for this Call for Proposals have been used by the applicant</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5">
            <w:pPr>
              <w:spacing w:before="7" w:lineRule="auto"/>
              <w:rPr>
                <w:rFonts w:ascii="Arial" w:cs="Arial" w:eastAsia="Arial" w:hAnsi="Arial"/>
                <w:b w:val="1"/>
              </w:rPr>
            </w:pPr>
            <w:r w:rsidDel="00000000" w:rsidR="00000000" w:rsidRPr="00000000">
              <w:rPr>
                <w:rFonts w:ascii="Arial" w:cs="Arial" w:eastAsia="Arial" w:hAnsi="Arial"/>
                <w:b w:val="1"/>
                <w:rtl w:val="0"/>
              </w:rPr>
              <w:t xml:space="preserve">The proposal is presented in typed writing</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7">
            <w:pPr>
              <w:spacing w:before="7" w:lineRule="auto"/>
              <w:rPr>
                <w:rFonts w:ascii="Arial" w:cs="Arial" w:eastAsia="Arial" w:hAnsi="Arial"/>
                <w:b w:val="1"/>
              </w:rPr>
            </w:pPr>
            <w:r w:rsidDel="00000000" w:rsidR="00000000" w:rsidRPr="00000000">
              <w:rPr>
                <w:rFonts w:ascii="Arial" w:cs="Arial" w:eastAsia="Arial" w:hAnsi="Arial"/>
                <w:b w:val="1"/>
                <w:rtl w:val="0"/>
              </w:rPr>
              <w:t xml:space="preserve">The proposal is in English language</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spacing w:before="7" w:lineRule="auto"/>
              <w:rPr>
                <w:rFonts w:ascii="Arial" w:cs="Arial" w:eastAsia="Arial" w:hAnsi="Arial"/>
                <w:b w:val="1"/>
              </w:rPr>
            </w:pPr>
            <w:r w:rsidDel="00000000" w:rsidR="00000000" w:rsidRPr="00000000">
              <w:rPr>
                <w:rFonts w:ascii="Arial" w:cs="Arial" w:eastAsia="Arial" w:hAnsi="Arial"/>
                <w:b w:val="1"/>
                <w:rtl w:val="0"/>
              </w:rPr>
              <w:t xml:space="preserve">A CD/USB is enclosed in the application set of documents</w:t>
            </w:r>
          </w:p>
        </w:tc>
      </w:tr>
      <w:tr>
        <w:trPr>
          <w:cantSplit w:val="0"/>
          <w:trHeight w:val="86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D">
            <w:pPr>
              <w:spacing w:before="7" w:lineRule="auto"/>
              <w:rPr>
                <w:rFonts w:ascii="Arial" w:cs="Arial" w:eastAsia="Arial" w:hAnsi="Arial"/>
                <w:b w:val="1"/>
              </w:rPr>
            </w:pPr>
            <w:r w:rsidDel="00000000" w:rsidR="00000000" w:rsidRPr="00000000">
              <w:rPr>
                <w:rtl w:val="0"/>
              </w:rPr>
            </w:r>
          </w:p>
          <w:p w:rsidR="00000000" w:rsidDel="00000000" w:rsidP="00000000" w:rsidRDefault="00000000" w:rsidRPr="00000000" w14:paraId="0000020E">
            <w:pPr>
              <w:spacing w:before="7" w:lineRule="auto"/>
              <w:rPr>
                <w:rFonts w:ascii="Arial" w:cs="Arial" w:eastAsia="Arial" w:hAnsi="Arial"/>
                <w:b w:val="1"/>
              </w:rPr>
            </w:pPr>
            <w:r w:rsidDel="00000000" w:rsidR="00000000" w:rsidRPr="00000000">
              <w:rPr>
                <w:rFonts w:ascii="Arial" w:cs="Arial" w:eastAsia="Arial" w:hAnsi="Arial"/>
                <w:b w:val="1"/>
                <w:rtl w:val="0"/>
              </w:rPr>
              <w:t xml:space="preserve">The requested budget meets the call’s specification</w:t>
            </w:r>
          </w:p>
        </w:tc>
      </w:tr>
    </w:tbl>
    <w:p w:rsidR="00000000" w:rsidDel="00000000" w:rsidP="00000000" w:rsidRDefault="00000000" w:rsidRPr="00000000" w14:paraId="0000020F">
      <w:pPr>
        <w:widowControl w:val="1"/>
        <w:spacing w:after="160" w:line="259" w:lineRule="auto"/>
        <w:ind w:firstLine="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b w:val="1"/>
          <w:sz w:val="20"/>
          <w:szCs w:val="20"/>
          <w:rtl w:val="0"/>
        </w:rPr>
        <w:t xml:space="preserve">Requirements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12">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numPr>
          <w:ilvl w:val="0"/>
          <w:numId w:val="15"/>
        </w:numPr>
        <w:spacing w:before="207" w:lineRule="auto"/>
        <w:ind w:left="720" w:right="1643"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CSOs that have Experience in ICT Tools on delivering online training</w:t>
      </w:r>
    </w:p>
    <w:p w:rsidR="00000000" w:rsidDel="00000000" w:rsidP="00000000" w:rsidRDefault="00000000" w:rsidRPr="00000000" w14:paraId="00000214">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sessions,workshops etc</w:t>
      </w:r>
    </w:p>
    <w:p w:rsidR="00000000" w:rsidDel="00000000" w:rsidP="00000000" w:rsidRDefault="00000000" w:rsidRPr="00000000" w14:paraId="00000215">
      <w:pPr>
        <w:numPr>
          <w:ilvl w:val="0"/>
          <w:numId w:val="29"/>
        </w:numPr>
        <w:ind w:left="720" w:right="1349"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CSOs that have previous experience with our target group and similar projects through art</w:t>
      </w:r>
    </w:p>
    <w:p w:rsidR="00000000" w:rsidDel="00000000" w:rsidP="00000000" w:rsidRDefault="00000000" w:rsidRPr="00000000" w14:paraId="00000216">
      <w:pPr>
        <w:numPr>
          <w:ilvl w:val="0"/>
          <w:numId w:val="29"/>
        </w:numPr>
        <w:ind w:left="720" w:right="1349"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CSOs that have delivered training sessions, held events on human right, film festivals</w:t>
      </w:r>
    </w:p>
    <w:p w:rsidR="00000000" w:rsidDel="00000000" w:rsidP="00000000" w:rsidRDefault="00000000" w:rsidRPr="00000000" w14:paraId="00000217">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etc .</w:t>
      </w:r>
    </w:p>
    <w:p w:rsidR="00000000" w:rsidDel="00000000" w:rsidP="00000000" w:rsidRDefault="00000000" w:rsidRPr="00000000" w14:paraId="00000218">
      <w:pPr>
        <w:ind w:left="18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ind w:left="18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Administration</w:t>
      </w:r>
    </w:p>
    <w:p w:rsidR="00000000" w:rsidDel="00000000" w:rsidP="00000000" w:rsidRDefault="00000000" w:rsidRPr="00000000" w14:paraId="0000021A">
      <w:pPr>
        <w:numPr>
          <w:ilvl w:val="0"/>
          <w:numId w:val="28"/>
        </w:numPr>
        <w:ind w:left="720" w:right="1977"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Code of conduct signed by all staff members</w:t>
      </w:r>
    </w:p>
    <w:p w:rsidR="00000000" w:rsidDel="00000000" w:rsidP="00000000" w:rsidRDefault="00000000" w:rsidRPr="00000000" w14:paraId="0000021B">
      <w:pPr>
        <w:numPr>
          <w:ilvl w:val="0"/>
          <w:numId w:val="2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Budget</w:t>
      </w:r>
    </w:p>
    <w:p w:rsidR="00000000" w:rsidDel="00000000" w:rsidP="00000000" w:rsidRDefault="00000000" w:rsidRPr="00000000" w14:paraId="0000021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rPr>
          <w:rFonts w:ascii="Arial" w:cs="Arial" w:eastAsia="Arial" w:hAnsi="Arial"/>
          <w:sz w:val="24"/>
          <w:szCs w:val="24"/>
        </w:rPr>
      </w:pPr>
      <w:r w:rsidDel="00000000" w:rsidR="00000000" w:rsidRPr="00000000">
        <w:rPr>
          <w:rFonts w:ascii="Arial" w:cs="Arial" w:eastAsia="Arial" w:hAnsi="Arial"/>
          <w:sz w:val="24"/>
          <w:szCs w:val="24"/>
          <w:rtl w:val="0"/>
        </w:rPr>
        <w:t xml:space="preserve">Management</w:t>
      </w:r>
    </w:p>
    <w:p w:rsidR="00000000" w:rsidDel="00000000" w:rsidP="00000000" w:rsidRDefault="00000000" w:rsidRPr="00000000" w14:paraId="0000021E">
      <w:pPr>
        <w:numPr>
          <w:ilvl w:val="0"/>
          <w:numId w:val="31"/>
        </w:numPr>
        <w:ind w:left="720" w:hanging="360"/>
        <w:rPr>
          <w:rFonts w:ascii="Arial" w:cs="Arial" w:eastAsia="Arial" w:hAnsi="Arial"/>
          <w:sz w:val="24"/>
          <w:szCs w:val="24"/>
        </w:rPr>
        <w:sectPr>
          <w:type w:val="continuous"/>
          <w:pgSz w:h="16840" w:w="11920" w:orient="portrait"/>
          <w:pgMar w:bottom="280" w:top="2340" w:left="760" w:right="260" w:header="720" w:footer="720"/>
        </w:sectPr>
      </w:pPr>
      <w:r w:rsidDel="00000000" w:rsidR="00000000" w:rsidRPr="00000000">
        <w:rPr>
          <w:rFonts w:ascii="Arial" w:cs="Arial" w:eastAsia="Arial" w:hAnsi="Arial"/>
          <w:sz w:val="24"/>
          <w:szCs w:val="24"/>
          <w:rtl w:val="0"/>
        </w:rPr>
        <w:t xml:space="preserve">Activities provided in Pogradec will be used for project implementation and to be considered according national &amp; international law for Intellectual Property and be used only with permission of Lead Applicant and Co-applicants .</w:t>
      </w:r>
    </w:p>
    <w:p w:rsidR="00000000" w:rsidDel="00000000" w:rsidP="00000000" w:rsidRDefault="00000000" w:rsidRPr="00000000" w14:paraId="0000021F">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rPr>
          <w:rFonts w:ascii="Arial" w:cs="Arial" w:eastAsia="Arial" w:hAnsi="Arial"/>
          <w:sz w:val="24"/>
          <w:szCs w:val="24"/>
        </w:rPr>
        <w:sectPr>
          <w:type w:val="continuous"/>
          <w:pgSz w:h="16840" w:w="11920" w:orient="portrait"/>
          <w:pgMar w:bottom="280" w:top="2340" w:left="760" w:right="260" w:header="720" w:footer="720"/>
          <w:cols w:equalWidth="0" w:num="2">
            <w:col w:space="0" w:w="5450"/>
            <w:col w:space="0" w:w="5450"/>
          </w:cols>
        </w:sectPr>
      </w:pPr>
      <w:r w:rsidDel="00000000" w:rsidR="00000000" w:rsidRPr="00000000">
        <w:br w:type="column"/>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9" w:lineRule="auto"/>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23">
      <w:pPr>
        <w:spacing w:before="91" w:lineRule="auto"/>
        <w:ind w:left="285" w:firstLine="0"/>
        <w:rPr>
          <w:rFonts w:ascii="Arial" w:cs="Arial" w:eastAsia="Arial" w:hAnsi="Arial"/>
          <w:b w:val="1"/>
        </w:rPr>
      </w:pPr>
      <w:r w:rsidDel="00000000" w:rsidR="00000000" w:rsidRPr="00000000">
        <w:rPr>
          <w:rFonts w:ascii="Arial" w:cs="Arial" w:eastAsia="Arial" w:hAnsi="Arial"/>
          <w:b w:val="1"/>
          <w:rtl w:val="0"/>
        </w:rPr>
        <w:t xml:space="preserve">Eligibility of costs: costs that can be included</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Only eligible costs can be covered by this sub grant scheme. The categories of costs that are eligible and non-eligible are indicated below. The budget is both a cost estimate and an overall ceiling for ‘eligible costs’.</w:t>
      </w:r>
    </w:p>
    <w:p w:rsidR="00000000" w:rsidDel="00000000" w:rsidP="00000000" w:rsidRDefault="00000000" w:rsidRPr="00000000" w14:paraId="0000022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7">
      <w:pPr>
        <w:ind w:left="285" w:firstLine="0"/>
        <w:rPr>
          <w:rFonts w:ascii="Arial" w:cs="Arial" w:eastAsia="Arial" w:hAnsi="Arial"/>
        </w:rPr>
      </w:pPr>
      <w:r w:rsidDel="00000000" w:rsidR="00000000" w:rsidRPr="00000000">
        <w:rPr>
          <w:rFonts w:ascii="Arial" w:cs="Arial" w:eastAsia="Arial" w:hAnsi="Arial"/>
          <w:b w:val="1"/>
          <w:rtl w:val="0"/>
        </w:rPr>
        <w:t xml:space="preserve">The reimbursement of eligible costs may be based on actual costs incurred by the beneficiary(ies) in accordance with the agreed budget, specified in units and unit costs, as per template specified in Annex 4</w:t>
      </w:r>
      <w:r w:rsidDel="00000000" w:rsidR="00000000" w:rsidRPr="00000000">
        <w:rPr>
          <w:rFonts w:ascii="Arial" w:cs="Arial" w:eastAsia="Arial" w:hAnsi="Arial"/>
          <w:rtl w:val="0"/>
        </w:rPr>
        <w:t xml:space="preserve">.</w:t>
      </w:r>
    </w:p>
    <w:p w:rsidR="00000000" w:rsidDel="00000000" w:rsidP="00000000" w:rsidRDefault="00000000" w:rsidRPr="00000000" w14:paraId="0000022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At the contracting phase, the Contracting Authority decides whether to accept the proposed amounts on the basis of the provisional budget submitted by the applicants, by analyzing factual data of grants carried out by the applicants or of similar actions.</w:t>
      </w:r>
    </w:p>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285" w:right="90" w:firstLine="0"/>
        <w:rPr>
          <w:rFonts w:ascii="Arial" w:cs="Arial" w:eastAsia="Arial" w:hAnsi="Arial"/>
          <w:color w:val="000000"/>
        </w:rPr>
      </w:pPr>
      <w:r w:rsidDel="00000000" w:rsidR="00000000" w:rsidRPr="00000000">
        <w:rPr>
          <w:rFonts w:ascii="Arial" w:cs="Arial" w:eastAsia="Arial" w:hAnsi="Arial"/>
          <w:color w:val="000000"/>
          <w:rtl w:val="0"/>
        </w:rPr>
        <w:t xml:space="preserve">Recommendations to award a grant are always subject to the condition that the checks preceding the signing of the grant contract do not reveal problems requiring changes to the budget (such as arithmetical errors, inaccuracies, unrealistic costs and ineligible costs). The checks may give rise to requests for clarification and may lead the Contracting Authority to impose modifications or reductions to address such mistakes or inaccuracies. It is not possible to increase the grant as a result of these corrections.</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D">
      <w:pPr>
        <w:ind w:left="285" w:firstLine="0"/>
        <w:rPr>
          <w:rFonts w:ascii="Arial" w:cs="Arial" w:eastAsia="Arial" w:hAnsi="Arial"/>
          <w:b w:val="1"/>
        </w:rPr>
      </w:pPr>
      <w:r w:rsidDel="00000000" w:rsidR="00000000" w:rsidRPr="00000000">
        <w:rPr>
          <w:rFonts w:ascii="Arial" w:cs="Arial" w:eastAsia="Arial" w:hAnsi="Arial"/>
          <w:rtl w:val="0"/>
        </w:rPr>
        <w:t xml:space="preserve">It is therefore in the applicants' interest to provide a </w:t>
      </w:r>
      <w:r w:rsidDel="00000000" w:rsidR="00000000" w:rsidRPr="00000000">
        <w:rPr>
          <w:rFonts w:ascii="Arial" w:cs="Arial" w:eastAsia="Arial" w:hAnsi="Arial"/>
          <w:b w:val="1"/>
          <w:rtl w:val="0"/>
        </w:rPr>
        <w:t xml:space="preserve">realistic and cost-effective budget</w:t>
      </w:r>
    </w:p>
    <w:p w:rsidR="00000000" w:rsidDel="00000000" w:rsidP="00000000" w:rsidRDefault="00000000" w:rsidRPr="00000000" w14:paraId="0000022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208" w:line="412" w:lineRule="auto"/>
        <w:ind w:left="690" w:right="2003" w:firstLine="0"/>
        <w:rPr>
          <w:rFonts w:ascii="Arial" w:cs="Arial" w:eastAsia="Arial" w:hAnsi="Arial"/>
          <w:color w:val="000000"/>
        </w:rPr>
      </w:pPr>
      <w:r w:rsidDel="00000000" w:rsidR="00000000" w:rsidRPr="00000000">
        <w:rPr>
          <w:rFonts w:ascii="Arial" w:cs="Arial" w:eastAsia="Arial" w:hAnsi="Arial"/>
          <w:color w:val="000000"/>
          <w:rtl w:val="0"/>
        </w:rPr>
        <w:t xml:space="preserve">Eligible costs are actual costs incurred by the grantees, which meet the following criteria: They are incurred during the implementation period the action;</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4"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232">
      <w:pPr>
        <w:numPr>
          <w:ilvl w:val="0"/>
          <w:numId w:val="10"/>
        </w:numPr>
        <w:pBdr>
          <w:top w:space="0" w:sz="0" w:val="nil"/>
          <w:left w:space="0" w:sz="0" w:val="nil"/>
          <w:bottom w:space="0" w:sz="0" w:val="nil"/>
          <w:right w:space="0" w:sz="0" w:val="nil"/>
          <w:between w:space="0" w:sz="0" w:val="nil"/>
        </w:pBdr>
        <w:tabs>
          <w:tab w:val="left" w:pos="1409"/>
          <w:tab w:val="left" w:pos="1410"/>
        </w:tabs>
        <w:spacing w:line="264" w:lineRule="auto"/>
        <w:ind w:left="1410" w:right="1746" w:hanging="360"/>
        <w:rPr>
          <w:rFonts w:ascii="Arial" w:cs="Arial" w:eastAsia="Arial" w:hAnsi="Arial"/>
        </w:rPr>
        <w:sectPr>
          <w:headerReference r:id="rId40" w:type="default"/>
          <w:headerReference r:id="rId41" w:type="even"/>
          <w:footerReference r:id="rId42"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Costs relating to services and works shall relate to activities performed during the implementation period. Costs relating to supplies shall relate to delivery and installation of items during the implementation period;</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5"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34">
      <w:pPr>
        <w:numPr>
          <w:ilvl w:val="0"/>
          <w:numId w:val="10"/>
        </w:numPr>
        <w:pBdr>
          <w:top w:space="0" w:sz="0" w:val="nil"/>
          <w:left w:space="0" w:sz="0" w:val="nil"/>
          <w:bottom w:space="0" w:sz="0" w:val="nil"/>
          <w:right w:space="0" w:sz="0" w:val="nil"/>
          <w:between w:space="0" w:sz="0" w:val="nil"/>
        </w:pBdr>
        <w:tabs>
          <w:tab w:val="left" w:pos="1409"/>
          <w:tab w:val="left" w:pos="1410"/>
        </w:tabs>
        <w:spacing w:before="93" w:lineRule="auto"/>
        <w:ind w:left="1410" w:hanging="360"/>
        <w:rPr>
          <w:rFonts w:ascii="Arial" w:cs="Arial" w:eastAsia="Arial" w:hAnsi="Arial"/>
        </w:rPr>
      </w:pPr>
      <w:r w:rsidDel="00000000" w:rsidR="00000000" w:rsidRPr="00000000">
        <w:rPr>
          <w:rFonts w:ascii="Arial" w:cs="Arial" w:eastAsia="Arial" w:hAnsi="Arial"/>
          <w:color w:val="000000"/>
          <w:rtl w:val="0"/>
        </w:rPr>
        <w:t xml:space="preserve">They are indicated in the estimated overall budget for the Action;</w:t>
      </w:r>
      <w:r w:rsidDel="00000000" w:rsidR="00000000" w:rsidRPr="00000000">
        <w:rPr>
          <w:rtl w:val="0"/>
        </w:rPr>
      </w:r>
    </w:p>
    <w:p w:rsidR="00000000" w:rsidDel="00000000" w:rsidP="00000000" w:rsidRDefault="00000000" w:rsidRPr="00000000" w14:paraId="00000235">
      <w:pPr>
        <w:numPr>
          <w:ilvl w:val="0"/>
          <w:numId w:val="10"/>
        </w:numPr>
        <w:pBdr>
          <w:top w:space="0" w:sz="0" w:val="nil"/>
          <w:left w:space="0" w:sz="0" w:val="nil"/>
          <w:bottom w:space="0" w:sz="0" w:val="nil"/>
          <w:right w:space="0" w:sz="0" w:val="nil"/>
          <w:between w:space="0" w:sz="0" w:val="nil"/>
        </w:pBdr>
        <w:tabs>
          <w:tab w:val="left" w:pos="1409"/>
          <w:tab w:val="left" w:pos="1410"/>
        </w:tabs>
        <w:spacing w:before="181" w:lineRule="auto"/>
        <w:ind w:left="1410" w:hanging="360"/>
        <w:rPr>
          <w:rFonts w:ascii="Arial" w:cs="Arial" w:eastAsia="Arial" w:hAnsi="Arial"/>
        </w:rPr>
      </w:pPr>
      <w:r w:rsidDel="00000000" w:rsidR="00000000" w:rsidRPr="00000000">
        <w:rPr>
          <w:rFonts w:ascii="Arial" w:cs="Arial" w:eastAsia="Arial" w:hAnsi="Arial"/>
          <w:color w:val="000000"/>
          <w:rtl w:val="0"/>
        </w:rPr>
        <w:t xml:space="preserve">They are necessary for the implementation of the Action;</w:t>
      </w:r>
      <w:r w:rsidDel="00000000" w:rsidR="00000000" w:rsidRPr="00000000">
        <w:rPr>
          <w:rtl w:val="0"/>
        </w:rPr>
      </w:r>
    </w:p>
    <w:p w:rsidR="00000000" w:rsidDel="00000000" w:rsidP="00000000" w:rsidRDefault="00000000" w:rsidRPr="00000000" w14:paraId="00000236">
      <w:pPr>
        <w:numPr>
          <w:ilvl w:val="0"/>
          <w:numId w:val="10"/>
        </w:numPr>
        <w:pBdr>
          <w:top w:space="0" w:sz="0" w:val="nil"/>
          <w:left w:space="0" w:sz="0" w:val="nil"/>
          <w:bottom w:space="0" w:sz="0" w:val="nil"/>
          <w:right w:space="0" w:sz="0" w:val="nil"/>
          <w:between w:space="0" w:sz="0" w:val="nil"/>
        </w:pBdr>
        <w:tabs>
          <w:tab w:val="left" w:pos="1409"/>
          <w:tab w:val="left" w:pos="1410"/>
        </w:tabs>
        <w:spacing w:before="167" w:line="264" w:lineRule="auto"/>
        <w:ind w:left="1410" w:right="1570" w:hanging="360"/>
        <w:rPr>
          <w:rFonts w:ascii="Arial" w:cs="Arial" w:eastAsia="Arial" w:hAnsi="Arial"/>
        </w:rPr>
      </w:pPr>
      <w:r w:rsidDel="00000000" w:rsidR="00000000" w:rsidRPr="00000000">
        <w:rPr>
          <w:rFonts w:ascii="Arial" w:cs="Arial" w:eastAsia="Arial" w:hAnsi="Arial"/>
          <w:color w:val="000000"/>
          <w:rtl w:val="0"/>
        </w:rPr>
        <w:t xml:space="preserve">They are identifiable and verifiable, in particular being recorded in the accounting records of the Sub-grantees and determined according to the accounting standards and the usual cost accounting practices applicable to the Sub-grantees;</w:t>
      </w:r>
      <w:r w:rsidDel="00000000" w:rsidR="00000000" w:rsidRPr="00000000">
        <w:rPr>
          <w:rtl w:val="0"/>
        </w:rPr>
      </w:r>
    </w:p>
    <w:p w:rsidR="00000000" w:rsidDel="00000000" w:rsidP="00000000" w:rsidRDefault="00000000" w:rsidRPr="00000000" w14:paraId="00000237">
      <w:pPr>
        <w:numPr>
          <w:ilvl w:val="0"/>
          <w:numId w:val="10"/>
        </w:numPr>
        <w:pBdr>
          <w:top w:space="0" w:sz="0" w:val="nil"/>
          <w:left w:space="0" w:sz="0" w:val="nil"/>
          <w:bottom w:space="0" w:sz="0" w:val="nil"/>
          <w:right w:space="0" w:sz="0" w:val="nil"/>
          <w:between w:space="0" w:sz="0" w:val="nil"/>
        </w:pBdr>
        <w:tabs>
          <w:tab w:val="left" w:pos="1409"/>
          <w:tab w:val="left" w:pos="1410"/>
        </w:tabs>
        <w:spacing w:before="155" w:lineRule="auto"/>
        <w:ind w:left="1410" w:hanging="360"/>
        <w:rPr>
          <w:rFonts w:ascii="Arial" w:cs="Arial" w:eastAsia="Arial" w:hAnsi="Arial"/>
        </w:rPr>
      </w:pPr>
      <w:r w:rsidDel="00000000" w:rsidR="00000000" w:rsidRPr="00000000">
        <w:rPr>
          <w:rFonts w:ascii="Arial" w:cs="Arial" w:eastAsia="Arial" w:hAnsi="Arial"/>
          <w:color w:val="000000"/>
          <w:rtl w:val="0"/>
        </w:rPr>
        <w:t xml:space="preserve">They comply with the requirements of applicable tax and social legislation</w:t>
      </w:r>
      <w:r w:rsidDel="00000000" w:rsidR="00000000" w:rsidRPr="00000000">
        <w:rPr>
          <w:rtl w:val="0"/>
        </w:rPr>
      </w:r>
    </w:p>
    <w:p w:rsidR="00000000" w:rsidDel="00000000" w:rsidP="00000000" w:rsidRDefault="00000000" w:rsidRPr="00000000" w14:paraId="00000238">
      <w:pPr>
        <w:numPr>
          <w:ilvl w:val="0"/>
          <w:numId w:val="10"/>
        </w:numPr>
        <w:pBdr>
          <w:top w:space="0" w:sz="0" w:val="nil"/>
          <w:left w:space="0" w:sz="0" w:val="nil"/>
          <w:bottom w:space="0" w:sz="0" w:val="nil"/>
          <w:right w:space="0" w:sz="0" w:val="nil"/>
          <w:between w:space="0" w:sz="0" w:val="nil"/>
        </w:pBdr>
        <w:tabs>
          <w:tab w:val="left" w:pos="1409"/>
          <w:tab w:val="left" w:pos="1410"/>
        </w:tabs>
        <w:spacing w:before="166" w:line="271" w:lineRule="auto"/>
        <w:ind w:left="1410" w:right="2076" w:hanging="360"/>
        <w:rPr>
          <w:rFonts w:ascii="Arial" w:cs="Arial" w:eastAsia="Arial" w:hAnsi="Arial"/>
        </w:rPr>
      </w:pPr>
      <w:r w:rsidDel="00000000" w:rsidR="00000000" w:rsidRPr="00000000">
        <w:rPr>
          <w:rFonts w:ascii="Arial" w:cs="Arial" w:eastAsia="Arial" w:hAnsi="Arial"/>
          <w:color w:val="000000"/>
          <w:rtl w:val="0"/>
        </w:rPr>
        <w:t xml:space="preserve">They are real costs, reasonable, justified and comply with the requirements of sound financial management, in particular regarding economy and efficiency.</w:t>
      </w:r>
      <w:r w:rsidDel="00000000" w:rsidR="00000000" w:rsidRPr="00000000">
        <w:rPr>
          <w:rtl w:val="0"/>
        </w:rPr>
      </w:r>
    </w:p>
    <w:p w:rsidR="00000000" w:rsidDel="00000000" w:rsidP="00000000" w:rsidRDefault="00000000" w:rsidRPr="00000000" w14:paraId="00000239">
      <w:pPr>
        <w:numPr>
          <w:ilvl w:val="0"/>
          <w:numId w:val="10"/>
        </w:numPr>
        <w:pBdr>
          <w:top w:space="0" w:sz="0" w:val="nil"/>
          <w:left w:space="0" w:sz="0" w:val="nil"/>
          <w:bottom w:space="0" w:sz="0" w:val="nil"/>
          <w:right w:space="0" w:sz="0" w:val="nil"/>
          <w:between w:space="0" w:sz="0" w:val="nil"/>
        </w:pBdr>
        <w:tabs>
          <w:tab w:val="left" w:pos="1409"/>
          <w:tab w:val="left" w:pos="1410"/>
        </w:tabs>
        <w:spacing w:before="132" w:line="271" w:lineRule="auto"/>
        <w:ind w:left="1410" w:right="2208" w:hanging="360"/>
        <w:rPr>
          <w:rFonts w:ascii="Arial" w:cs="Arial" w:eastAsia="Arial" w:hAnsi="Arial"/>
        </w:rPr>
      </w:pPr>
      <w:r w:rsidDel="00000000" w:rsidR="00000000" w:rsidRPr="00000000">
        <w:rPr>
          <w:rFonts w:ascii="Arial" w:cs="Arial" w:eastAsia="Arial" w:hAnsi="Arial"/>
          <w:color w:val="000000"/>
          <w:rtl w:val="0"/>
        </w:rPr>
        <w:t xml:space="preserve">Costs incurred during implementation period may be paid either during implementation period or after, but in any case, before the end date of the contract;</w:t>
      </w:r>
      <w:r w:rsidDel="00000000" w:rsidR="00000000" w:rsidRPr="00000000">
        <w:rPr>
          <w:rtl w:val="0"/>
        </w:rPr>
      </w:r>
    </w:p>
    <w:p w:rsidR="00000000" w:rsidDel="00000000" w:rsidP="00000000" w:rsidRDefault="00000000" w:rsidRPr="00000000" w14:paraId="0000023A">
      <w:pPr>
        <w:numPr>
          <w:ilvl w:val="0"/>
          <w:numId w:val="10"/>
        </w:numPr>
        <w:pBdr>
          <w:top w:space="0" w:sz="0" w:val="nil"/>
          <w:left w:space="0" w:sz="0" w:val="nil"/>
          <w:bottom w:space="0" w:sz="0" w:val="nil"/>
          <w:right w:space="0" w:sz="0" w:val="nil"/>
          <w:between w:space="0" w:sz="0" w:val="nil"/>
        </w:pBdr>
        <w:tabs>
          <w:tab w:val="left" w:pos="1409"/>
          <w:tab w:val="left" w:pos="1410"/>
        </w:tabs>
        <w:spacing w:before="132" w:line="271" w:lineRule="auto"/>
        <w:ind w:left="1410" w:right="1599" w:hanging="360"/>
        <w:rPr>
          <w:rFonts w:ascii="Arial" w:cs="Arial" w:eastAsia="Arial" w:hAnsi="Arial"/>
        </w:rPr>
      </w:pPr>
      <w:r w:rsidDel="00000000" w:rsidR="00000000" w:rsidRPr="00000000">
        <w:rPr>
          <w:rFonts w:ascii="Arial" w:cs="Arial" w:eastAsia="Arial" w:hAnsi="Arial"/>
          <w:color w:val="000000"/>
          <w:rtl w:val="0"/>
        </w:rPr>
        <w:t xml:space="preserve">Cash payment will be allowed only up to a ceiling of maximum 300 EUR per transaction. A payment cannot be divided artificially in different transactions.</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Contributions in kind</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Contributions in kind mean the provision of goods or services to a Beneficiary(ies) free of charge by a third party. As contributions in kind do not involve any expenditure for a Beneficiary(ies), they are not eligible costs for this application.</w:t>
      </w:r>
    </w:p>
    <w:p w:rsidR="00000000" w:rsidDel="00000000" w:rsidP="00000000" w:rsidRDefault="00000000" w:rsidRPr="00000000" w14:paraId="0000024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ind w:left="285" w:right="547" w:firstLine="0"/>
        <w:rPr>
          <w:rFonts w:ascii="Arial" w:cs="Arial" w:eastAsia="Arial" w:hAnsi="Arial"/>
          <w:color w:val="000000"/>
        </w:rPr>
      </w:pPr>
      <w:r w:rsidDel="00000000" w:rsidR="00000000" w:rsidRPr="00000000">
        <w:rPr>
          <w:rFonts w:ascii="Arial" w:cs="Arial" w:eastAsia="Arial" w:hAnsi="Arial"/>
          <w:color w:val="000000"/>
          <w:rtl w:val="0"/>
        </w:rPr>
        <w:t xml:space="preserve">Contributions in kind may not be treated as co-financing. However, if the description of the action as proposed includes contributions in kind, the contributions have to be made.</w:t>
      </w:r>
    </w:p>
    <w:p w:rsidR="00000000" w:rsidDel="00000000" w:rsidP="00000000" w:rsidRDefault="00000000" w:rsidRPr="00000000" w14:paraId="0000024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Subject to the above and where relevant to the provisions related to contract award procedures being respected, the following direct costs of the Beneficiary and its partners shall be eligible:</w:t>
      </w:r>
    </w:p>
    <w:p w:rsidR="00000000" w:rsidDel="00000000" w:rsidP="00000000" w:rsidRDefault="00000000" w:rsidRPr="00000000" w14:paraId="0000024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6">
      <w:pPr>
        <w:ind w:left="285" w:firstLine="0"/>
        <w:rPr>
          <w:rFonts w:ascii="Arial" w:cs="Arial" w:eastAsia="Arial" w:hAnsi="Arial"/>
          <w:b w:val="1"/>
        </w:rPr>
      </w:pPr>
      <w:r w:rsidDel="00000000" w:rsidR="00000000" w:rsidRPr="00000000">
        <w:rPr>
          <w:rFonts w:ascii="Arial" w:cs="Arial" w:eastAsia="Arial" w:hAnsi="Arial"/>
          <w:b w:val="1"/>
          <w:rtl w:val="0"/>
        </w:rPr>
        <w:t xml:space="preserve">Eligible Costs</w:t>
      </w:r>
    </w:p>
    <w:p w:rsidR="00000000" w:rsidDel="00000000" w:rsidP="00000000" w:rsidRDefault="00000000" w:rsidRPr="00000000" w14:paraId="00000247">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Since the project will be implemented for 3 months following activities will follow eligible costs as belows:</w:t>
      </w:r>
    </w:p>
    <w:p w:rsidR="00000000" w:rsidDel="00000000" w:rsidP="00000000" w:rsidRDefault="00000000" w:rsidRPr="00000000" w14:paraId="0000024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A">
      <w:pPr>
        <w:numPr>
          <w:ilvl w:val="0"/>
          <w:numId w:val="25"/>
        </w:numPr>
        <w:pBdr>
          <w:top w:space="0" w:sz="0" w:val="nil"/>
          <w:left w:space="0" w:sz="0" w:val="nil"/>
          <w:bottom w:space="0" w:sz="0" w:val="nil"/>
          <w:right w:space="0" w:sz="0" w:val="nil"/>
          <w:between w:space="0" w:sz="0" w:val="nil"/>
        </w:pBdr>
        <w:tabs>
          <w:tab w:val="left" w:pos="495"/>
        </w:tabs>
        <w:ind w:left="495" w:hanging="210"/>
        <w:rPr>
          <w:rFonts w:ascii="Arial" w:cs="Arial" w:eastAsia="Arial" w:hAnsi="Arial"/>
        </w:rPr>
      </w:pPr>
      <w:r w:rsidDel="00000000" w:rsidR="00000000" w:rsidRPr="00000000">
        <w:rPr>
          <w:rFonts w:ascii="Arial" w:cs="Arial" w:eastAsia="Arial" w:hAnsi="Arial"/>
          <w:color w:val="000000"/>
          <w:rtl w:val="0"/>
        </w:rPr>
        <w:t xml:space="preserve">Mobility Activities &amp; Trainings</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4C">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Local Trainers on all methodology</w:t>
      </w:r>
      <w:r w:rsidDel="00000000" w:rsidR="00000000" w:rsidRPr="00000000">
        <w:rPr>
          <w:rtl w:val="0"/>
        </w:rPr>
      </w:r>
    </w:p>
    <w:p w:rsidR="00000000" w:rsidDel="00000000" w:rsidP="00000000" w:rsidRDefault="00000000" w:rsidRPr="00000000" w14:paraId="0000024D">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Local Translators for the International Trainers</w:t>
      </w:r>
      <w:r w:rsidDel="00000000" w:rsidR="00000000" w:rsidRPr="00000000">
        <w:rPr>
          <w:rtl w:val="0"/>
        </w:rPr>
      </w:r>
    </w:p>
    <w:p w:rsidR="00000000" w:rsidDel="00000000" w:rsidP="00000000" w:rsidRDefault="00000000" w:rsidRPr="00000000" w14:paraId="0000024E">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Printing Toolkit artivism</w:t>
      </w:r>
      <w:r w:rsidDel="00000000" w:rsidR="00000000" w:rsidRPr="00000000">
        <w:rPr>
          <w:rtl w:val="0"/>
        </w:rPr>
      </w:r>
    </w:p>
    <w:p w:rsidR="00000000" w:rsidDel="00000000" w:rsidP="00000000" w:rsidRDefault="00000000" w:rsidRPr="00000000" w14:paraId="0000024F">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Printing Toolkit Soft Skills Methodology Podcast</w:t>
      </w:r>
      <w:r w:rsidDel="00000000" w:rsidR="00000000" w:rsidRPr="00000000">
        <w:rPr>
          <w:rtl w:val="0"/>
        </w:rPr>
      </w:r>
    </w:p>
    <w:p w:rsidR="00000000" w:rsidDel="00000000" w:rsidP="00000000" w:rsidRDefault="00000000" w:rsidRPr="00000000" w14:paraId="00000250">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Printing Toolkit Soft Skills Methodology Filmmaking</w:t>
      </w:r>
      <w:r w:rsidDel="00000000" w:rsidR="00000000" w:rsidRPr="00000000">
        <w:rPr>
          <w:rtl w:val="0"/>
        </w:rPr>
      </w:r>
    </w:p>
    <w:p w:rsidR="00000000" w:rsidDel="00000000" w:rsidP="00000000" w:rsidRDefault="00000000" w:rsidRPr="00000000" w14:paraId="00000251">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WC</w:t>
      </w:r>
      <w:r w:rsidDel="00000000" w:rsidR="00000000" w:rsidRPr="00000000">
        <w:rPr>
          <w:rtl w:val="0"/>
        </w:rPr>
      </w:r>
    </w:p>
    <w:p w:rsidR="00000000" w:rsidDel="00000000" w:rsidP="00000000" w:rsidRDefault="00000000" w:rsidRPr="00000000" w14:paraId="00000252">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Artivism Methodology Translation</w:t>
      </w:r>
      <w:r w:rsidDel="00000000" w:rsidR="00000000" w:rsidRPr="00000000">
        <w:rPr>
          <w:rtl w:val="0"/>
        </w:rPr>
      </w:r>
    </w:p>
    <w:p w:rsidR="00000000" w:rsidDel="00000000" w:rsidP="00000000" w:rsidRDefault="00000000" w:rsidRPr="00000000" w14:paraId="00000253">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Podcast</w:t>
      </w:r>
      <w:r w:rsidDel="00000000" w:rsidR="00000000" w:rsidRPr="00000000">
        <w:rPr>
          <w:rtl w:val="0"/>
        </w:rPr>
      </w:r>
    </w:p>
    <w:p w:rsidR="00000000" w:rsidDel="00000000" w:rsidP="00000000" w:rsidRDefault="00000000" w:rsidRPr="00000000" w14:paraId="00000254">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Filmmaking</w:t>
      </w:r>
      <w:r w:rsidDel="00000000" w:rsidR="00000000" w:rsidRPr="00000000">
        <w:rPr>
          <w:rtl w:val="0"/>
        </w:rPr>
      </w:r>
    </w:p>
    <w:p w:rsidR="00000000" w:rsidDel="00000000" w:rsidP="00000000" w:rsidRDefault="00000000" w:rsidRPr="00000000" w14:paraId="00000255">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pPr>
      <w:r w:rsidDel="00000000" w:rsidR="00000000" w:rsidRPr="00000000">
        <w:rPr>
          <w:rFonts w:ascii="Arial" w:cs="Arial" w:eastAsia="Arial" w:hAnsi="Arial"/>
          <w:color w:val="000000"/>
          <w:rtl w:val="0"/>
        </w:rPr>
        <w:t xml:space="preserve">Translation Toolkit Soft Skills Methodology WC</w:t>
      </w:r>
      <w:r w:rsidDel="00000000" w:rsidR="00000000" w:rsidRPr="00000000">
        <w:rPr>
          <w:rtl w:val="0"/>
        </w:rPr>
      </w:r>
    </w:p>
    <w:p w:rsidR="00000000" w:rsidDel="00000000" w:rsidP="00000000" w:rsidRDefault="00000000" w:rsidRPr="00000000" w14:paraId="00000256">
      <w:pPr>
        <w:numPr>
          <w:ilvl w:val="1"/>
          <w:numId w:val="25"/>
        </w:numPr>
        <w:pBdr>
          <w:top w:space="0" w:sz="0" w:val="nil"/>
          <w:left w:space="0" w:sz="0" w:val="nil"/>
          <w:bottom w:space="0" w:sz="0" w:val="nil"/>
          <w:right w:space="0" w:sz="0" w:val="nil"/>
          <w:between w:space="0" w:sz="0" w:val="nil"/>
        </w:pBdr>
        <w:tabs>
          <w:tab w:val="left" w:pos="1139"/>
          <w:tab w:val="left" w:pos="1140"/>
        </w:tabs>
        <w:ind w:left="1140" w:hanging="360"/>
        <w:rPr>
          <w:rFonts w:ascii="Arial" w:cs="Arial" w:eastAsia="Arial" w:hAnsi="Arial"/>
        </w:rPr>
        <w:sectPr>
          <w:headerReference r:id="rId43" w:type="default"/>
          <w:headerReference r:id="rId44" w:type="even"/>
          <w:footerReference r:id="rId45"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1Flat-rate for training materials</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58">
      <w:pPr>
        <w:numPr>
          <w:ilvl w:val="0"/>
          <w:numId w:val="25"/>
        </w:numPr>
        <w:pBdr>
          <w:top w:space="0" w:sz="0" w:val="nil"/>
          <w:left w:space="0" w:sz="0" w:val="nil"/>
          <w:bottom w:space="0" w:sz="0" w:val="nil"/>
          <w:right w:space="0" w:sz="0" w:val="nil"/>
          <w:between w:space="0" w:sz="0" w:val="nil"/>
        </w:pBdr>
        <w:tabs>
          <w:tab w:val="left" w:pos="990"/>
        </w:tabs>
        <w:spacing w:before="91" w:lineRule="auto"/>
        <w:ind w:left="990" w:hanging="210"/>
        <w:rPr>
          <w:rFonts w:ascii="Arial" w:cs="Arial" w:eastAsia="Arial" w:hAnsi="Arial"/>
        </w:rPr>
      </w:pPr>
      <w:r w:rsidDel="00000000" w:rsidR="00000000" w:rsidRPr="00000000">
        <w:rPr>
          <w:rFonts w:ascii="Arial" w:cs="Arial" w:eastAsia="Arial" w:hAnsi="Arial"/>
          <w:color w:val="000000"/>
          <w:rtl w:val="0"/>
        </w:rPr>
        <w:t xml:space="preserve">Communication Activities &amp; Presentation</w:t>
      </w: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5A">
      <w:pPr>
        <w:numPr>
          <w:ilvl w:val="1"/>
          <w:numId w:val="25"/>
        </w:numPr>
        <w:pBdr>
          <w:top w:space="0" w:sz="0" w:val="nil"/>
          <w:left w:space="0" w:sz="0" w:val="nil"/>
          <w:bottom w:space="0" w:sz="0" w:val="nil"/>
          <w:right w:space="0" w:sz="0" w:val="nil"/>
          <w:between w:space="0" w:sz="0" w:val="nil"/>
        </w:pBdr>
        <w:tabs>
          <w:tab w:val="left" w:pos="2054"/>
          <w:tab w:val="left" w:pos="2055"/>
        </w:tabs>
        <w:spacing w:before="175" w:lineRule="auto"/>
        <w:ind w:left="2055" w:hanging="360"/>
        <w:rPr>
          <w:rFonts w:ascii="Arial" w:cs="Arial" w:eastAsia="Arial" w:hAnsi="Arial"/>
        </w:rPr>
      </w:pPr>
      <w:r w:rsidDel="00000000" w:rsidR="00000000" w:rsidRPr="00000000">
        <w:rPr>
          <w:rFonts w:ascii="Arial" w:cs="Arial" w:eastAsia="Arial" w:hAnsi="Arial"/>
          <w:color w:val="000000"/>
          <w:rtl w:val="0"/>
        </w:rPr>
        <w:t xml:space="preserve">Audio Platform (Activity 4.1)</w:t>
      </w:r>
      <w:r w:rsidDel="00000000" w:rsidR="00000000" w:rsidRPr="00000000">
        <w:rPr>
          <w:rtl w:val="0"/>
        </w:rPr>
      </w:r>
    </w:p>
    <w:p w:rsidR="00000000" w:rsidDel="00000000" w:rsidP="00000000" w:rsidRDefault="00000000" w:rsidRPr="00000000" w14:paraId="0000025B">
      <w:pPr>
        <w:numPr>
          <w:ilvl w:val="2"/>
          <w:numId w:val="25"/>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Rent Studio</w:t>
      </w:r>
      <w:r w:rsidDel="00000000" w:rsidR="00000000" w:rsidRPr="00000000">
        <w:rPr>
          <w:rtl w:val="0"/>
        </w:rPr>
      </w:r>
    </w:p>
    <w:p w:rsidR="00000000" w:rsidDel="00000000" w:rsidP="00000000" w:rsidRDefault="00000000" w:rsidRPr="00000000" w14:paraId="0000025C">
      <w:pPr>
        <w:numPr>
          <w:ilvl w:val="2"/>
          <w:numId w:val="25"/>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Recording devices for podcasts (all for first year)</w:t>
      </w:r>
      <w:r w:rsidDel="00000000" w:rsidR="00000000" w:rsidRPr="00000000">
        <w:rPr>
          <w:rtl w:val="0"/>
        </w:rPr>
      </w:r>
    </w:p>
    <w:p w:rsidR="00000000" w:rsidDel="00000000" w:rsidP="00000000" w:rsidRDefault="00000000" w:rsidRPr="00000000" w14:paraId="0000025D">
      <w:pPr>
        <w:numPr>
          <w:ilvl w:val="1"/>
          <w:numId w:val="25"/>
        </w:numPr>
        <w:pBdr>
          <w:top w:space="0" w:sz="0" w:val="nil"/>
          <w:left w:space="0" w:sz="0" w:val="nil"/>
          <w:bottom w:space="0" w:sz="0" w:val="nil"/>
          <w:right w:space="0" w:sz="0" w:val="nil"/>
          <w:between w:space="0" w:sz="0" w:val="nil"/>
        </w:pBdr>
        <w:tabs>
          <w:tab w:val="left" w:pos="2054"/>
          <w:tab w:val="left" w:pos="2055"/>
        </w:tabs>
        <w:spacing w:before="32" w:lineRule="auto"/>
        <w:ind w:left="2055" w:hanging="360"/>
        <w:rPr>
          <w:rFonts w:ascii="Arial" w:cs="Arial" w:eastAsia="Arial" w:hAnsi="Arial"/>
        </w:rPr>
      </w:pPr>
      <w:r w:rsidDel="00000000" w:rsidR="00000000" w:rsidRPr="00000000">
        <w:rPr>
          <w:rFonts w:ascii="Arial" w:cs="Arial" w:eastAsia="Arial" w:hAnsi="Arial"/>
          <w:color w:val="000000"/>
          <w:rtl w:val="0"/>
        </w:rPr>
        <w:t xml:space="preserve">Social Media Campaign (Activity 4.2)</w:t>
      </w:r>
      <w:r w:rsidDel="00000000" w:rsidR="00000000" w:rsidRPr="00000000">
        <w:rPr>
          <w:rtl w:val="0"/>
        </w:rPr>
      </w:r>
    </w:p>
    <w:p w:rsidR="00000000" w:rsidDel="00000000" w:rsidP="00000000" w:rsidRDefault="00000000" w:rsidRPr="00000000" w14:paraId="0000025E">
      <w:pPr>
        <w:numPr>
          <w:ilvl w:val="2"/>
          <w:numId w:val="25"/>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Social Media Campaign</w:t>
      </w:r>
      <w:r w:rsidDel="00000000" w:rsidR="00000000" w:rsidRPr="00000000">
        <w:rPr>
          <w:rtl w:val="0"/>
        </w:rPr>
      </w:r>
    </w:p>
    <w:p w:rsidR="00000000" w:rsidDel="00000000" w:rsidP="00000000" w:rsidRDefault="00000000" w:rsidRPr="00000000" w14:paraId="0000025F">
      <w:pPr>
        <w:numPr>
          <w:ilvl w:val="2"/>
          <w:numId w:val="25"/>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Social Media Content Creation &amp; visibility</w:t>
      </w:r>
      <w:r w:rsidDel="00000000" w:rsidR="00000000" w:rsidRPr="00000000">
        <w:rPr>
          <w:rtl w:val="0"/>
        </w:rPr>
      </w:r>
    </w:p>
    <w:p w:rsidR="00000000" w:rsidDel="00000000" w:rsidP="00000000" w:rsidRDefault="00000000" w:rsidRPr="00000000" w14:paraId="00000260">
      <w:pPr>
        <w:numPr>
          <w:ilvl w:val="1"/>
          <w:numId w:val="25"/>
        </w:numPr>
        <w:pBdr>
          <w:top w:space="0" w:sz="0" w:val="nil"/>
          <w:left w:space="0" w:sz="0" w:val="nil"/>
          <w:bottom w:space="0" w:sz="0" w:val="nil"/>
          <w:right w:space="0" w:sz="0" w:val="nil"/>
          <w:between w:space="0" w:sz="0" w:val="nil"/>
        </w:pBdr>
        <w:tabs>
          <w:tab w:val="left" w:pos="2054"/>
          <w:tab w:val="left" w:pos="2055"/>
        </w:tabs>
        <w:spacing w:before="33" w:lineRule="auto"/>
        <w:ind w:left="2055" w:hanging="360"/>
        <w:rPr>
          <w:rFonts w:ascii="Arial" w:cs="Arial" w:eastAsia="Arial" w:hAnsi="Arial"/>
        </w:rPr>
      </w:pPr>
      <w:r w:rsidDel="00000000" w:rsidR="00000000" w:rsidRPr="00000000">
        <w:rPr>
          <w:rFonts w:ascii="Arial" w:cs="Arial" w:eastAsia="Arial" w:hAnsi="Arial"/>
          <w:color w:val="000000"/>
          <w:rtl w:val="0"/>
        </w:rPr>
        <w:t xml:space="preserve">Find Your Voice/femme Salon (Activity 4.3)</w:t>
      </w:r>
      <w:r w:rsidDel="00000000" w:rsidR="00000000" w:rsidRPr="00000000">
        <w:rPr>
          <w:rtl w:val="0"/>
        </w:rPr>
      </w:r>
    </w:p>
    <w:p w:rsidR="00000000" w:rsidDel="00000000" w:rsidP="00000000" w:rsidRDefault="00000000" w:rsidRPr="00000000" w14:paraId="00000261">
      <w:pPr>
        <w:numPr>
          <w:ilvl w:val="2"/>
          <w:numId w:val="25"/>
        </w:numPr>
        <w:pBdr>
          <w:top w:space="0" w:sz="0" w:val="nil"/>
          <w:left w:space="0" w:sz="0" w:val="nil"/>
          <w:bottom w:space="0" w:sz="0" w:val="nil"/>
          <w:right w:space="0" w:sz="0" w:val="nil"/>
          <w:between w:space="0" w:sz="0" w:val="nil"/>
        </w:pBdr>
        <w:tabs>
          <w:tab w:val="left" w:pos="2444"/>
          <w:tab w:val="left" w:pos="2445"/>
        </w:tabs>
        <w:spacing w:before="32"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Rent a Hall</w:t>
      </w:r>
      <w:r w:rsidDel="00000000" w:rsidR="00000000" w:rsidRPr="00000000">
        <w:rPr>
          <w:rtl w:val="0"/>
        </w:rPr>
      </w:r>
    </w:p>
    <w:p w:rsidR="00000000" w:rsidDel="00000000" w:rsidP="00000000" w:rsidRDefault="00000000" w:rsidRPr="00000000" w14:paraId="00000262">
      <w:pPr>
        <w:numPr>
          <w:ilvl w:val="2"/>
          <w:numId w:val="25"/>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Sound &amp; Visual systems</w:t>
      </w:r>
      <w:r w:rsidDel="00000000" w:rsidR="00000000" w:rsidRPr="00000000">
        <w:rPr>
          <w:rtl w:val="0"/>
        </w:rPr>
      </w:r>
    </w:p>
    <w:p w:rsidR="00000000" w:rsidDel="00000000" w:rsidP="00000000" w:rsidRDefault="00000000" w:rsidRPr="00000000" w14:paraId="00000263">
      <w:pPr>
        <w:numPr>
          <w:ilvl w:val="1"/>
          <w:numId w:val="25"/>
        </w:numPr>
        <w:pBdr>
          <w:top w:space="0" w:sz="0" w:val="nil"/>
          <w:left w:space="0" w:sz="0" w:val="nil"/>
          <w:bottom w:space="0" w:sz="0" w:val="nil"/>
          <w:right w:space="0" w:sz="0" w:val="nil"/>
          <w:between w:space="0" w:sz="0" w:val="nil"/>
        </w:pBdr>
        <w:tabs>
          <w:tab w:val="left" w:pos="2054"/>
          <w:tab w:val="left" w:pos="2055"/>
        </w:tabs>
        <w:spacing w:before="33" w:lineRule="auto"/>
        <w:ind w:left="2055" w:hanging="360"/>
        <w:rPr>
          <w:rFonts w:ascii="Arial" w:cs="Arial" w:eastAsia="Arial" w:hAnsi="Arial"/>
        </w:rPr>
      </w:pPr>
      <w:r w:rsidDel="00000000" w:rsidR="00000000" w:rsidRPr="00000000">
        <w:rPr>
          <w:rFonts w:ascii="Arial" w:cs="Arial" w:eastAsia="Arial" w:hAnsi="Arial"/>
          <w:color w:val="000000"/>
          <w:rtl w:val="0"/>
        </w:rPr>
        <w:t xml:space="preserve">Dibra is Burning (Activity 4.4)</w:t>
      </w:r>
      <w:r w:rsidDel="00000000" w:rsidR="00000000" w:rsidRPr="00000000">
        <w:rPr>
          <w:rtl w:val="0"/>
        </w:rPr>
      </w:r>
    </w:p>
    <w:p w:rsidR="00000000" w:rsidDel="00000000" w:rsidP="00000000" w:rsidRDefault="00000000" w:rsidRPr="00000000" w14:paraId="00000264">
      <w:pPr>
        <w:numPr>
          <w:ilvl w:val="2"/>
          <w:numId w:val="25"/>
        </w:numPr>
        <w:pBdr>
          <w:top w:space="0" w:sz="0" w:val="nil"/>
          <w:left w:space="0" w:sz="0" w:val="nil"/>
          <w:bottom w:space="0" w:sz="0" w:val="nil"/>
          <w:right w:space="0" w:sz="0" w:val="nil"/>
          <w:between w:space="0" w:sz="0" w:val="nil"/>
        </w:pBdr>
        <w:tabs>
          <w:tab w:val="left" w:pos="2444"/>
          <w:tab w:val="left" w:pos="2445"/>
        </w:tabs>
        <w:spacing w:before="33" w:lineRule="auto"/>
        <w:ind w:left="2445" w:hanging="360"/>
        <w:rPr>
          <w:rFonts w:ascii="Arial" w:cs="Arial" w:eastAsia="Arial" w:hAnsi="Arial"/>
        </w:rPr>
      </w:pPr>
      <w:r w:rsidDel="00000000" w:rsidR="00000000" w:rsidRPr="00000000">
        <w:rPr>
          <w:rFonts w:ascii="Arial" w:cs="Arial" w:eastAsia="Arial" w:hAnsi="Arial"/>
          <w:color w:val="000000"/>
          <w:rtl w:val="0"/>
        </w:rPr>
        <w:t xml:space="preserve">Rent a Cinema Hall + program</w:t>
      </w:r>
      <w:r w:rsidDel="00000000" w:rsidR="00000000" w:rsidRPr="00000000">
        <w:rPr>
          <w:rtl w:val="0"/>
        </w:rPr>
      </w:r>
    </w:p>
    <w:p w:rsidR="00000000" w:rsidDel="00000000" w:rsidP="00000000" w:rsidRDefault="00000000" w:rsidRPr="00000000" w14:paraId="00000265">
      <w:pPr>
        <w:numPr>
          <w:ilvl w:val="2"/>
          <w:numId w:val="25"/>
        </w:numPr>
        <w:pBdr>
          <w:top w:space="0" w:sz="0" w:val="nil"/>
          <w:left w:space="0" w:sz="0" w:val="nil"/>
          <w:bottom w:space="0" w:sz="0" w:val="nil"/>
          <w:right w:space="0" w:sz="0" w:val="nil"/>
          <w:between w:space="0" w:sz="0" w:val="nil"/>
        </w:pBdr>
        <w:tabs>
          <w:tab w:val="left" w:pos="2444"/>
          <w:tab w:val="left" w:pos="2445"/>
        </w:tabs>
        <w:spacing w:before="32" w:lineRule="auto"/>
        <w:ind w:left="2445" w:hanging="360"/>
        <w:rPr>
          <w:rFonts w:ascii="Arial" w:cs="Arial" w:eastAsia="Arial" w:hAnsi="Arial"/>
        </w:rPr>
      </w:pPr>
      <w:r w:rsidDel="00000000" w:rsidR="00000000" w:rsidRPr="00000000">
        <w:rPr>
          <w:rFonts w:ascii="Arial" w:cs="Arial" w:eastAsia="Arial" w:hAnsi="Arial"/>
          <w:color w:val="000000"/>
          <w:rtl w:val="0"/>
        </w:rPr>
        <w:t xml:space="preserve">Q&amp;A Set-up Costs</w:t>
      </w: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11"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67">
      <w:pPr>
        <w:spacing w:line="242" w:lineRule="auto"/>
        <w:ind w:left="690" w:right="1072" w:firstLine="0"/>
        <w:jc w:val="both"/>
        <w:rPr>
          <w:rFonts w:ascii="Arial" w:cs="Arial" w:eastAsia="Arial" w:hAnsi="Arial"/>
        </w:rPr>
      </w:pPr>
      <w:r w:rsidDel="00000000" w:rsidR="00000000" w:rsidRPr="00000000">
        <w:rPr>
          <w:rFonts w:ascii="Arial" w:cs="Arial" w:eastAsia="Arial" w:hAnsi="Arial"/>
          <w:b w:val="1"/>
          <w:rtl w:val="0"/>
        </w:rPr>
        <w:t xml:space="preserve">Important: The reimbursement of eligible costs may be based on the agreed budget specified in units and unit costs</w:t>
      </w:r>
      <w:r w:rsidDel="00000000" w:rsidR="00000000" w:rsidRPr="00000000">
        <w:rPr>
          <w:rFonts w:ascii="Arial" w:cs="Arial" w:eastAsia="Arial" w:hAnsi="Arial"/>
          <w:rtl w:val="0"/>
        </w:rPr>
        <w:t xml:space="preserve">.</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9"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9">
      <w:pPr>
        <w:spacing w:line="242" w:lineRule="auto"/>
        <w:ind w:left="705" w:right="1103" w:firstLine="0"/>
        <w:jc w:val="both"/>
        <w:rPr>
          <w:rFonts w:ascii="Arial" w:cs="Arial" w:eastAsia="Arial" w:hAnsi="Arial"/>
          <w:i w:val="1"/>
        </w:rPr>
      </w:pPr>
      <w:r w:rsidDel="00000000" w:rsidR="00000000" w:rsidRPr="00000000">
        <w:rPr>
          <w:rFonts w:ascii="Arial" w:cs="Arial" w:eastAsia="Arial" w:hAnsi="Arial"/>
          <w:i w:val="1"/>
          <w:rtl w:val="0"/>
        </w:rPr>
        <w:t xml:space="preserve">Please note that applicants may not delegate or transfer parts of the implementation / finances of the project to third parties in order to help achieve the objectives of the operation, or propose to fund other third parties through the implementation of the project.</w:t>
      </w:r>
    </w:p>
    <w:p w:rsidR="00000000" w:rsidDel="00000000" w:rsidP="00000000" w:rsidRDefault="00000000" w:rsidRPr="00000000" w14:paraId="0000026A">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58" w:lineRule="auto"/>
        <w:ind w:left="28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Ineligible costs</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following costs are not eligible:</w:t>
      </w:r>
    </w:p>
    <w:p w:rsidR="00000000" w:rsidDel="00000000" w:rsidP="00000000" w:rsidRDefault="00000000" w:rsidRPr="00000000" w14:paraId="0000027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tab/>
            <w:t xml:space="preserve">debts and debt service charges (interest);</w:t>
          </w:r>
        </w:sdtContent>
      </w:sdt>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tab/>
            <w:t xml:space="preserve">provisions for losses or potential future liabilities;</w:t>
          </w:r>
        </w:sdtContent>
      </w:sdt>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left" w:pos="1004"/>
        </w:tabs>
        <w:ind w:left="1005" w:right="1017" w:hanging="360"/>
        <w:rPr>
          <w:rFonts w:ascii="Arial" w:cs="Arial" w:eastAsia="Arial" w:hAnsi="Arial"/>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tab/>
            <w:t xml:space="preserve">costs declared by the beneficiary(ies) and financed by another action or work programme receiving a European Union (including through EDF) grant;</w:t>
          </w:r>
        </w:sdtContent>
      </w:sdt>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tab/>
            <w:t xml:space="preserve">purchases of land and existing buildings;</w:t>
          </w:r>
        </w:sdtContent>
      </w:sdt>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tab/>
            <w:t xml:space="preserve">customs and import duties and levies and/or charges having equivalent effect;</w:t>
          </w:r>
        </w:sdtContent>
      </w:sdt>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pos="1004"/>
        </w:tabs>
        <w:ind w:left="1005" w:right="547" w:hanging="360"/>
        <w:rPr>
          <w:rFonts w:ascii="Arial" w:cs="Arial" w:eastAsia="Arial" w:hAnsi="Arial"/>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tab/>
            <w:t xml:space="preserve">Value Added Tax (VAT), excise duties and other special consumption taxes or any other similar tax, duties or charges having equivalent effect;</w:t>
          </w:r>
        </w:sdtContent>
      </w:sdt>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tab/>
            <w:t xml:space="preserve">special communication tax;</w:t>
          </w:r>
        </w:sdtContent>
      </w:sdt>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0"/>
        </w:sdtPr>
        <w:sdtContent>
          <w:r w:rsidDel="00000000" w:rsidR="00000000" w:rsidRPr="00000000">
            <w:rPr>
              <w:rFonts w:ascii="Arial Unicode MS" w:cs="Arial Unicode MS" w:eastAsia="Arial Unicode MS" w:hAnsi="Arial Unicode MS"/>
              <w:color w:val="000000"/>
              <w:rtl w:val="0"/>
            </w:rPr>
            <w:t xml:space="preserve">−</w:t>
            <w:tab/>
            <w:t xml:space="preserve">motor vehicle taxes;</w:t>
          </w:r>
        </w:sdtContent>
      </w:sdt>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pos="1004"/>
        </w:tabs>
        <w:ind w:left="1005" w:right="547" w:hanging="360"/>
        <w:rPr>
          <w:rFonts w:ascii="Arial" w:cs="Arial" w:eastAsia="Arial" w:hAnsi="Arial"/>
          <w:color w:val="000000"/>
        </w:rPr>
      </w:pPr>
      <w:sdt>
        <w:sdtPr>
          <w:tag w:val="goog_rdk_11"/>
        </w:sdtPr>
        <w:sdtContent>
          <w:r w:rsidDel="00000000" w:rsidR="00000000" w:rsidRPr="00000000">
            <w:rPr>
              <w:rFonts w:ascii="Arial Unicode MS" w:cs="Arial Unicode MS" w:eastAsia="Arial Unicode MS" w:hAnsi="Arial Unicode MS"/>
              <w:color w:val="000000"/>
              <w:rtl w:val="0"/>
            </w:rPr>
            <w:t xml:space="preserve">−</w:t>
            <w:tab/>
            <w:t xml:space="preserve">special charges applied by regional or local authorities or special boards in the context of contract execution not proportional with the cost involved in their execution or of having equivalent effect or taxes;</w:t>
          </w:r>
        </w:sdtContent>
      </w:sdt>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2"/>
        </w:sdtPr>
        <w:sdtContent>
          <w:r w:rsidDel="00000000" w:rsidR="00000000" w:rsidRPr="00000000">
            <w:rPr>
              <w:rFonts w:ascii="Arial Unicode MS" w:cs="Arial Unicode MS" w:eastAsia="Arial Unicode MS" w:hAnsi="Arial Unicode MS"/>
              <w:color w:val="000000"/>
              <w:rtl w:val="0"/>
            </w:rPr>
            <w:t xml:space="preserve">−</w:t>
            <w:tab/>
            <w:t xml:space="preserve">currency exchange losses;</w:t>
          </w:r>
        </w:sdtContent>
      </w:sdt>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3"/>
        </w:sdtPr>
        <w:sdtContent>
          <w:r w:rsidDel="00000000" w:rsidR="00000000" w:rsidRPr="00000000">
            <w:rPr>
              <w:rFonts w:ascii="Arial Unicode MS" w:cs="Arial Unicode MS" w:eastAsia="Arial Unicode MS" w:hAnsi="Arial Unicode MS"/>
              <w:color w:val="000000"/>
              <w:rtl w:val="0"/>
            </w:rPr>
            <w:t xml:space="preserve">−</w:t>
            <w:tab/>
            <w:t xml:space="preserve">credits to third parties;</w:t>
          </w:r>
        </w:sdtContent>
      </w:sdt>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pPr>
      <w:sdt>
        <w:sdtPr>
          <w:tag w:val="goog_rdk_14"/>
        </w:sdtPr>
        <w:sdtContent>
          <w:r w:rsidDel="00000000" w:rsidR="00000000" w:rsidRPr="00000000">
            <w:rPr>
              <w:rFonts w:ascii="Arial Unicode MS" w:cs="Arial Unicode MS" w:eastAsia="Arial Unicode MS" w:hAnsi="Arial Unicode MS"/>
              <w:color w:val="000000"/>
              <w:rtl w:val="0"/>
            </w:rPr>
            <w:t xml:space="preserve">−</w:t>
            <w:tab/>
            <w:t xml:space="preserve">in kind contributions;</w:t>
          </w:r>
        </w:sdtContent>
      </w:sdt>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left" w:pos="1004"/>
        </w:tabs>
        <w:ind w:left="645" w:firstLine="0"/>
        <w:rPr>
          <w:rFonts w:ascii="Arial" w:cs="Arial" w:eastAsia="Arial" w:hAnsi="Arial"/>
          <w:color w:val="000000"/>
        </w:rPr>
        <w:sectPr>
          <w:headerReference r:id="rId46" w:type="default"/>
          <w:headerReference r:id="rId47" w:type="even"/>
          <w:footerReference r:id="rId48" w:type="default"/>
          <w:type w:val="nextPage"/>
          <w:pgSz w:h="16840" w:w="11920" w:orient="portrait"/>
          <w:pgMar w:bottom="280" w:top="2340" w:left="760" w:right="260" w:header="130" w:footer="0"/>
        </w:sectPr>
      </w:pPr>
      <w:sdt>
        <w:sdtPr>
          <w:tag w:val="goog_rdk_15"/>
        </w:sdtPr>
        <w:sdtContent>
          <w:r w:rsidDel="00000000" w:rsidR="00000000" w:rsidRPr="00000000">
            <w:rPr>
              <w:rFonts w:ascii="Arial Unicode MS" w:cs="Arial Unicode MS" w:eastAsia="Arial Unicode MS" w:hAnsi="Arial Unicode MS"/>
              <w:color w:val="000000"/>
              <w:rtl w:val="0"/>
            </w:rPr>
            <w:t xml:space="preserve">−</w:t>
            <w:tab/>
            <w:t xml:space="preserve">salary costs of the personnel of national administrations, unless otherwise specified in the sub-grant contract</w:t>
          </w:r>
        </w:sdtContent>
      </w:sdt>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before="91" w:lineRule="auto"/>
        <w:ind w:left="100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and only to the extent that they relate to the cost of activities which the relevant public authority would not carry out if the Action were not undertaken.</w:t>
      </w:r>
    </w:p>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85">
      <w:pPr>
        <w:pStyle w:val="Heading1"/>
        <w:numPr>
          <w:ilvl w:val="0"/>
          <w:numId w:val="34"/>
        </w:numPr>
        <w:tabs>
          <w:tab w:val="left" w:pos="2625"/>
        </w:tabs>
        <w:spacing w:before="1" w:lineRule="auto"/>
        <w:ind w:left="2625" w:hanging="210"/>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SENDING YOUR APPLICATION</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before="62" w:lineRule="auto"/>
        <w:ind w:left="24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Applicants must apply in English.</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before="68" w:lineRule="auto"/>
        <w:ind w:left="24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project proposal must be sent in </w:t>
      </w:r>
      <w:r w:rsidDel="00000000" w:rsidR="00000000" w:rsidRPr="00000000">
        <w:rPr>
          <w:rFonts w:ascii="Arial" w:cs="Arial" w:eastAsia="Arial" w:hAnsi="Arial"/>
          <w:b w:val="1"/>
          <w:color w:val="000000"/>
          <w:rtl w:val="0"/>
        </w:rPr>
        <w:t xml:space="preserve">2 </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two) copies </w:t>
      </w:r>
      <w:r w:rsidDel="00000000" w:rsidR="00000000" w:rsidRPr="00000000">
        <w:rPr>
          <w:rFonts w:ascii="Arial" w:cs="Arial" w:eastAsia="Arial" w:hAnsi="Arial"/>
          <w:color w:val="000000"/>
          <w:rtl w:val="0"/>
        </w:rPr>
        <w:t xml:space="preserve">both in electronic</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before="7" w:line="242" w:lineRule="auto"/>
        <w:ind w:left="2415" w:right="1185" w:firstLine="0"/>
        <w:jc w:val="both"/>
        <w:rPr>
          <w:rFonts w:ascii="Arial" w:cs="Arial" w:eastAsia="Arial" w:hAnsi="Arial"/>
          <w:color w:val="000000"/>
        </w:rPr>
      </w:pPr>
      <w:r w:rsidDel="00000000" w:rsidR="00000000" w:rsidRPr="00000000">
        <w:rPr>
          <w:rFonts w:ascii="Arial" w:cs="Arial" w:eastAsia="Arial" w:hAnsi="Arial"/>
          <w:rtl w:val="0"/>
        </w:rPr>
        <w:t xml:space="preserve">and a hard</w:t>
      </w:r>
      <w:r w:rsidDel="00000000" w:rsidR="00000000" w:rsidRPr="00000000">
        <w:rPr>
          <w:rFonts w:ascii="Arial" w:cs="Arial" w:eastAsia="Arial" w:hAnsi="Arial"/>
          <w:color w:val="000000"/>
          <w:rtl w:val="0"/>
        </w:rPr>
        <w:t xml:space="preserve"> copy version. An electronic version of the project proposal (compiled in one single file) must be submitted at the email address: </w:t>
      </w:r>
      <w:hyperlink r:id="rId49">
        <w:r w:rsidDel="00000000" w:rsidR="00000000" w:rsidRPr="00000000">
          <w:rPr>
            <w:rFonts w:ascii="Arial" w:cs="Arial" w:eastAsia="Arial" w:hAnsi="Arial"/>
            <w:color w:val="000000"/>
            <w:u w:val="single"/>
            <w:rtl w:val="0"/>
          </w:rPr>
          <w:t xml:space="preserve">artiviststafetegrants@masterpeace.org</w:t>
        </w:r>
      </w:hyperlink>
      <w:hyperlink r:id="rId50">
        <w:r w:rsidDel="00000000" w:rsidR="00000000" w:rsidRPr="00000000">
          <w:rPr>
            <w:rFonts w:ascii="Arial" w:cs="Arial" w:eastAsia="Arial" w:hAnsi="Arial"/>
            <w:color w:val="000000"/>
            <w:rtl w:val="0"/>
          </w:rPr>
          <w:t xml:space="preserve"> </w:t>
        </w:r>
      </w:hyperlink>
      <w:r w:rsidDel="00000000" w:rsidR="00000000" w:rsidRPr="00000000">
        <w:rPr>
          <w:rFonts w:ascii="Arial" w:cs="Arial" w:eastAsia="Arial" w:hAnsi="Arial"/>
          <w:color w:val="000000"/>
          <w:rtl w:val="0"/>
        </w:rPr>
        <w:t xml:space="preserve">The electronic file must contain </w:t>
      </w:r>
      <w:r w:rsidDel="00000000" w:rsidR="00000000" w:rsidRPr="00000000">
        <w:rPr>
          <w:rFonts w:ascii="Arial" w:cs="Arial" w:eastAsia="Arial" w:hAnsi="Arial"/>
          <w:b w:val="1"/>
          <w:color w:val="000000"/>
          <w:rtl w:val="0"/>
        </w:rPr>
        <w:t xml:space="preserve">exactly the same </w:t>
      </w:r>
      <w:r w:rsidDel="00000000" w:rsidR="00000000" w:rsidRPr="00000000">
        <w:rPr>
          <w:rFonts w:ascii="Arial" w:cs="Arial" w:eastAsia="Arial" w:hAnsi="Arial"/>
          <w:color w:val="000000"/>
          <w:rtl w:val="0"/>
        </w:rPr>
        <w:t xml:space="preserve">application as the paper version enclosed.</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2" w:lineRule="auto"/>
        <w:ind w:left="2415" w:right="119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hard copy of the supporting documents must be the exact copy of the scanned ones.</w:t>
      </w:r>
    </w:p>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215" w:lineRule="auto"/>
        <w:ind w:left="705" w:firstLine="0"/>
        <w:rPr>
          <w:rFonts w:ascii="Arial" w:cs="Arial" w:eastAsia="Arial" w:hAnsi="Arial"/>
          <w:color w:val="000000"/>
        </w:rPr>
      </w:pPr>
      <w:r w:rsidDel="00000000" w:rsidR="00000000" w:rsidRPr="00000000">
        <w:rPr>
          <w:rFonts w:ascii="Arial" w:cs="Arial" w:eastAsia="Arial" w:hAnsi="Arial"/>
          <w:color w:val="000000"/>
          <w:rtl w:val="0"/>
        </w:rPr>
        <w:t xml:space="preserve">Hand-written applications will not be accepted.</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before="6"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before="1" w:line="237" w:lineRule="auto"/>
        <w:ind w:left="705" w:right="142"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Please note that only the grant application form and the published annexes which have to be filled in (budget, logical framework, declaration and mandate) will be evaluated. It is therefore of utmost importance that these documents contain </w:t>
      </w:r>
      <w:r w:rsidDel="00000000" w:rsidR="00000000" w:rsidRPr="00000000">
        <w:rPr>
          <w:rFonts w:ascii="Arial" w:cs="Arial" w:eastAsia="Arial" w:hAnsi="Arial"/>
          <w:b w:val="1"/>
          <w:color w:val="000000"/>
          <w:rtl w:val="0"/>
        </w:rPr>
        <w:t xml:space="preserve">ALL </w:t>
      </w:r>
      <w:r w:rsidDel="00000000" w:rsidR="00000000" w:rsidRPr="00000000">
        <w:rPr>
          <w:rFonts w:ascii="Arial" w:cs="Arial" w:eastAsia="Arial" w:hAnsi="Arial"/>
          <w:color w:val="000000"/>
          <w:rtl w:val="0"/>
        </w:rPr>
        <w:t xml:space="preserve">the relevant information concerning the action. No additional annexes should be sent.</w:t>
      </w:r>
    </w:p>
    <w:p w:rsidR="00000000" w:rsidDel="00000000" w:rsidP="00000000" w:rsidRDefault="00000000" w:rsidRPr="00000000" w14:paraId="0000028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11" w:lineRule="auto"/>
        <w:rPr>
          <w:rFonts w:ascii="Arial" w:cs="Arial" w:eastAsia="Arial" w:hAnsi="Arial"/>
          <w:color w:val="000000"/>
          <w:sz w:val="30"/>
          <w:szCs w:val="3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705" w:firstLine="0"/>
        <w:rPr>
          <w:rFonts w:ascii="Arial" w:cs="Arial" w:eastAsia="Arial" w:hAnsi="Arial"/>
          <w:color w:val="000000"/>
        </w:rPr>
      </w:pPr>
      <w:r w:rsidDel="00000000" w:rsidR="00000000" w:rsidRPr="00000000">
        <w:rPr>
          <w:rFonts w:ascii="Arial" w:cs="Arial" w:eastAsia="Arial" w:hAnsi="Arial"/>
          <w:color w:val="000000"/>
          <w:u w:val="single"/>
          <w:rtl w:val="0"/>
        </w:rPr>
        <w:t xml:space="preserve">The envelope must bear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292">
      <w:pPr>
        <w:numPr>
          <w:ilvl w:val="0"/>
          <w:numId w:val="16"/>
        </w:numPr>
        <w:pBdr>
          <w:top w:space="0" w:sz="0" w:val="nil"/>
          <w:left w:space="0" w:sz="0" w:val="nil"/>
          <w:bottom w:space="0" w:sz="0" w:val="nil"/>
          <w:right w:space="0" w:sz="0" w:val="nil"/>
          <w:between w:space="0" w:sz="0" w:val="nil"/>
        </w:pBdr>
        <w:tabs>
          <w:tab w:val="left" w:pos="1424"/>
          <w:tab w:val="left" w:pos="1425"/>
        </w:tabs>
        <w:spacing w:before="167" w:lineRule="auto"/>
        <w:ind w:left="1425" w:hanging="375"/>
        <w:rPr>
          <w:rFonts w:ascii="Arial" w:cs="Arial" w:eastAsia="Arial" w:hAnsi="Arial"/>
        </w:rPr>
      </w:pPr>
      <w:r w:rsidDel="00000000" w:rsidR="00000000" w:rsidRPr="00000000">
        <w:rPr>
          <w:rFonts w:ascii="Arial" w:cs="Arial" w:eastAsia="Arial" w:hAnsi="Arial"/>
          <w:color w:val="000000"/>
          <w:rtl w:val="0"/>
        </w:rPr>
        <w:t xml:space="preserve">the title of the Call for Proposals</w:t>
      </w:r>
      <w:r w:rsidDel="00000000" w:rsidR="00000000" w:rsidRPr="00000000">
        <w:rPr>
          <w:rtl w:val="0"/>
        </w:rPr>
      </w:r>
    </w:p>
    <w:p w:rsidR="00000000" w:rsidDel="00000000" w:rsidP="00000000" w:rsidRDefault="00000000" w:rsidRPr="00000000" w14:paraId="00000293">
      <w:pPr>
        <w:numPr>
          <w:ilvl w:val="0"/>
          <w:numId w:val="16"/>
        </w:numPr>
        <w:pBdr>
          <w:top w:space="0" w:sz="0" w:val="nil"/>
          <w:left w:space="0" w:sz="0" w:val="nil"/>
          <w:bottom w:space="0" w:sz="0" w:val="nil"/>
          <w:right w:space="0" w:sz="0" w:val="nil"/>
          <w:between w:space="0" w:sz="0" w:val="nil"/>
        </w:pBdr>
        <w:tabs>
          <w:tab w:val="left" w:pos="1424"/>
          <w:tab w:val="left" w:pos="1425"/>
        </w:tabs>
        <w:spacing w:before="18" w:lineRule="auto"/>
        <w:ind w:left="1425" w:hanging="375"/>
        <w:rPr>
          <w:rFonts w:ascii="Arial" w:cs="Arial" w:eastAsia="Arial" w:hAnsi="Arial"/>
        </w:rPr>
      </w:pPr>
      <w:r w:rsidDel="00000000" w:rsidR="00000000" w:rsidRPr="00000000">
        <w:rPr>
          <w:rFonts w:ascii="Arial" w:cs="Arial" w:eastAsia="Arial" w:hAnsi="Arial"/>
          <w:color w:val="000000"/>
          <w:rtl w:val="0"/>
        </w:rPr>
        <w:t xml:space="preserve">the reference number of the Call for Proposals</w:t>
      </w:r>
      <w:r w:rsidDel="00000000" w:rsidR="00000000" w:rsidRPr="00000000">
        <w:rPr>
          <w:rtl w:val="0"/>
        </w:rPr>
      </w:r>
    </w:p>
    <w:p w:rsidR="00000000" w:rsidDel="00000000" w:rsidP="00000000" w:rsidRDefault="00000000" w:rsidRPr="00000000" w14:paraId="00000294">
      <w:pPr>
        <w:numPr>
          <w:ilvl w:val="0"/>
          <w:numId w:val="16"/>
        </w:numPr>
        <w:pBdr>
          <w:top w:space="0" w:sz="0" w:val="nil"/>
          <w:left w:space="0" w:sz="0" w:val="nil"/>
          <w:bottom w:space="0" w:sz="0" w:val="nil"/>
          <w:right w:space="0" w:sz="0" w:val="nil"/>
          <w:between w:space="0" w:sz="0" w:val="nil"/>
        </w:pBdr>
        <w:tabs>
          <w:tab w:val="left" w:pos="1424"/>
          <w:tab w:val="left" w:pos="1425"/>
        </w:tabs>
        <w:spacing w:before="32" w:lineRule="auto"/>
        <w:ind w:left="1425" w:hanging="375"/>
        <w:rPr>
          <w:rFonts w:ascii="Arial" w:cs="Arial" w:eastAsia="Arial" w:hAnsi="Arial"/>
        </w:rPr>
      </w:pPr>
      <w:r w:rsidDel="00000000" w:rsidR="00000000" w:rsidRPr="00000000">
        <w:rPr>
          <w:rFonts w:ascii="Arial" w:cs="Arial" w:eastAsia="Arial" w:hAnsi="Arial"/>
          <w:color w:val="000000"/>
          <w:rtl w:val="0"/>
        </w:rPr>
        <w:t xml:space="preserve">full name of the applicant</w:t>
      </w:r>
      <w:r w:rsidDel="00000000" w:rsidR="00000000" w:rsidRPr="00000000">
        <w:rPr>
          <w:rtl w:val="0"/>
        </w:rPr>
      </w:r>
    </w:p>
    <w:p w:rsidR="00000000" w:rsidDel="00000000" w:rsidP="00000000" w:rsidRDefault="00000000" w:rsidRPr="00000000" w14:paraId="00000295">
      <w:pPr>
        <w:numPr>
          <w:ilvl w:val="0"/>
          <w:numId w:val="16"/>
        </w:numPr>
        <w:pBdr>
          <w:top w:space="0" w:sz="0" w:val="nil"/>
          <w:left w:space="0" w:sz="0" w:val="nil"/>
          <w:bottom w:space="0" w:sz="0" w:val="nil"/>
          <w:right w:space="0" w:sz="0" w:val="nil"/>
          <w:between w:space="0" w:sz="0" w:val="nil"/>
        </w:pBdr>
        <w:tabs>
          <w:tab w:val="left" w:pos="1424"/>
          <w:tab w:val="left" w:pos="1425"/>
        </w:tabs>
        <w:spacing w:before="17" w:lineRule="auto"/>
        <w:ind w:left="1425" w:hanging="375"/>
        <w:rPr>
          <w:rFonts w:ascii="Arial" w:cs="Arial" w:eastAsia="Arial" w:hAnsi="Arial"/>
        </w:rPr>
      </w:pPr>
      <w:r w:rsidDel="00000000" w:rsidR="00000000" w:rsidRPr="00000000">
        <w:rPr>
          <w:rFonts w:ascii="Arial" w:cs="Arial" w:eastAsia="Arial" w:hAnsi="Arial"/>
          <w:color w:val="000000"/>
          <w:rtl w:val="0"/>
        </w:rPr>
        <w:t xml:space="preserve">address of the applicant</w:t>
      </w: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before="11"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ind w:left="285" w:right="206" w:firstLine="0"/>
        <w:rPr>
          <w:rFonts w:ascii="Arial" w:cs="Arial" w:eastAsia="Arial" w:hAnsi="Arial"/>
          <w:color w:val="000000"/>
        </w:rPr>
      </w:pPr>
      <w:r w:rsidDel="00000000" w:rsidR="00000000" w:rsidRPr="00000000">
        <w:rPr>
          <w:rFonts w:ascii="Arial" w:cs="Arial" w:eastAsia="Arial" w:hAnsi="Arial"/>
          <w:color w:val="000000"/>
          <w:rtl w:val="0"/>
        </w:rPr>
        <w:t xml:space="preserve">Applications must be submitted in one bound printed original in A4 size (hard copy). It must be enclosed in an envelope where the </w:t>
      </w:r>
      <w:r w:rsidDel="00000000" w:rsidR="00000000" w:rsidRPr="00000000">
        <w:rPr>
          <w:rFonts w:ascii="Arial" w:cs="Arial" w:eastAsia="Arial" w:hAnsi="Arial"/>
          <w:i w:val="1"/>
          <w:color w:val="000000"/>
          <w:rtl w:val="0"/>
        </w:rPr>
        <w:t xml:space="preserve">name of the applicant organization, the title of the project proposal</w:t>
      </w:r>
      <w:r w:rsidDel="00000000" w:rsidR="00000000" w:rsidRPr="00000000">
        <w:rPr>
          <w:rFonts w:ascii="Arial" w:cs="Arial" w:eastAsia="Arial" w:hAnsi="Arial"/>
          <w:color w:val="000000"/>
          <w:rtl w:val="0"/>
        </w:rPr>
        <w:t xml:space="preserve">, and specifically </w:t>
      </w:r>
      <w:r w:rsidDel="00000000" w:rsidR="00000000" w:rsidRPr="00000000">
        <w:rPr>
          <w:rFonts w:ascii="Arial" w:cs="Arial" w:eastAsia="Arial" w:hAnsi="Arial"/>
          <w:i w:val="1"/>
          <w:color w:val="000000"/>
          <w:rtl w:val="0"/>
        </w:rPr>
        <w:t xml:space="preserve">“Original” </w:t>
      </w:r>
      <w:r w:rsidDel="00000000" w:rsidR="00000000" w:rsidRPr="00000000">
        <w:rPr>
          <w:rFonts w:ascii="Arial" w:cs="Arial" w:eastAsia="Arial" w:hAnsi="Arial"/>
          <w:color w:val="000000"/>
          <w:rtl w:val="0"/>
        </w:rPr>
        <w:t xml:space="preserve">is written. All documents presented for application (application form, budget, logical framework and supporting documents) must also be supplied in electronic format (CD/USB ). The electronic file must contain </w:t>
      </w:r>
      <w:r w:rsidDel="00000000" w:rsidR="00000000" w:rsidRPr="00000000">
        <w:rPr>
          <w:rFonts w:ascii="Arial" w:cs="Arial" w:eastAsia="Arial" w:hAnsi="Arial"/>
          <w:b w:val="1"/>
          <w:color w:val="000000"/>
          <w:rtl w:val="0"/>
        </w:rPr>
        <w:t xml:space="preserve">exactly the same </w:t>
      </w:r>
      <w:r w:rsidDel="00000000" w:rsidR="00000000" w:rsidRPr="00000000">
        <w:rPr>
          <w:rFonts w:ascii="Arial" w:cs="Arial" w:eastAsia="Arial" w:hAnsi="Arial"/>
          <w:color w:val="000000"/>
          <w:rtl w:val="0"/>
        </w:rPr>
        <w:t xml:space="preserve">application as the paper version enclosed. Last page of the application form, the budget, and logical framework must bear the signature of the legal representative of the lead applicant and stamp of the organisation.</w:t>
      </w:r>
    </w:p>
    <w:p w:rsidR="00000000" w:rsidDel="00000000" w:rsidP="00000000" w:rsidRDefault="00000000" w:rsidRPr="00000000" w14:paraId="0000029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checklist (section 13 in the application form) and the declaration by the lead applicant (Annex 2) and co-applicants (Annex 3) must be stapled separately and enclosed in the outer envelope.</w:t>
      </w:r>
    </w:p>
    <w:p w:rsidR="00000000" w:rsidDel="00000000" w:rsidP="00000000" w:rsidRDefault="00000000" w:rsidRPr="00000000" w14:paraId="0000029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9B">
      <w:pPr>
        <w:ind w:left="285" w:firstLine="0"/>
        <w:rPr>
          <w:rFonts w:ascii="Arial" w:cs="Arial" w:eastAsia="Arial" w:hAnsi="Arial"/>
        </w:rPr>
      </w:pPr>
      <w:r w:rsidDel="00000000" w:rsidR="00000000" w:rsidRPr="00000000">
        <w:rPr>
          <w:rFonts w:ascii="Arial" w:cs="Arial" w:eastAsia="Arial" w:hAnsi="Arial"/>
          <w:rtl w:val="0"/>
        </w:rPr>
        <w:t xml:space="preserve">The outer envelope must bear </w:t>
      </w:r>
      <w:r w:rsidDel="00000000" w:rsidR="00000000" w:rsidRPr="00000000">
        <w:rPr>
          <w:rFonts w:ascii="Arial" w:cs="Arial" w:eastAsia="Arial" w:hAnsi="Arial"/>
          <w:b w:val="1"/>
          <w:rtl w:val="0"/>
        </w:rPr>
        <w:t xml:space="preserve">the title of the call for proposals</w:t>
      </w:r>
      <w:r w:rsidDel="00000000" w:rsidR="00000000" w:rsidRPr="00000000">
        <w:rPr>
          <w:rFonts w:ascii="Arial" w:cs="Arial" w:eastAsia="Arial" w:hAnsi="Arial"/>
          <w:rtl w:val="0"/>
        </w:rPr>
        <w:t xml:space="preserve">, together with the title the full name and address of the lead applicant, and the words ‘Not to be opened before the opening session’ and “</w:t>
      </w:r>
      <w:r w:rsidDel="00000000" w:rsidR="00000000" w:rsidRPr="00000000">
        <w:rPr>
          <w:rFonts w:ascii="Arial" w:cs="Arial" w:eastAsia="Arial" w:hAnsi="Arial"/>
          <w:i w:val="1"/>
          <w:rtl w:val="0"/>
        </w:rPr>
        <w:t xml:space="preserve">Të mos hapet para dates së hapjes zyrtare</w:t>
      </w:r>
      <w:r w:rsidDel="00000000" w:rsidR="00000000" w:rsidRPr="00000000">
        <w:rPr>
          <w:rFonts w:ascii="Arial" w:cs="Arial" w:eastAsia="Arial" w:hAnsi="Arial"/>
          <w:rtl w:val="0"/>
        </w:rPr>
        <w:t xml:space="preserve">”.</w:t>
      </w:r>
    </w:p>
    <w:p w:rsidR="00000000" w:rsidDel="00000000" w:rsidP="00000000" w:rsidRDefault="00000000" w:rsidRPr="00000000" w14:paraId="0000029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Applicants must verify that their application is complete using the checklist (section 13 in the application form).</w:t>
      </w:r>
    </w:p>
    <w:p w:rsidR="00000000" w:rsidDel="00000000" w:rsidP="00000000" w:rsidRDefault="00000000" w:rsidRPr="00000000" w14:paraId="0000029E">
      <w:pPr>
        <w:ind w:left="285" w:firstLine="0"/>
        <w:rPr>
          <w:rFonts w:ascii="Arial" w:cs="Arial" w:eastAsia="Arial" w:hAnsi="Arial"/>
          <w:b w:val="1"/>
        </w:rPr>
        <w:sectPr>
          <w:headerReference r:id="rId51" w:type="default"/>
          <w:headerReference r:id="rId52" w:type="even"/>
          <w:footerReference r:id="rId53" w:type="even"/>
          <w:type w:val="nextPage"/>
          <w:pgSz w:h="16840" w:w="11920" w:orient="portrait"/>
          <w:pgMar w:bottom="280" w:top="2340" w:left="760" w:right="260" w:header="130" w:footer="0"/>
        </w:sectPr>
      </w:pPr>
      <w:r w:rsidDel="00000000" w:rsidR="00000000" w:rsidRPr="00000000">
        <w:rPr>
          <w:rFonts w:ascii="Arial" w:cs="Arial" w:eastAsia="Arial" w:hAnsi="Arial"/>
          <w:b w:val="1"/>
          <w:rtl w:val="0"/>
        </w:rPr>
        <w:t xml:space="preserve">Incomplete applications may be rejected</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102" w:line="228" w:lineRule="auto"/>
        <w:ind w:left="70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Project proposals must be submitted in a sealed envelope by registered mail, private courier service or by hand-delivery to the address below:</w:t>
      </w:r>
    </w:p>
    <w:p w:rsidR="00000000" w:rsidDel="00000000" w:rsidP="00000000" w:rsidRDefault="00000000" w:rsidRPr="00000000" w14:paraId="000002A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before="7"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highlight w:val="yellow"/>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shd w:fill="e3e3e3" w:val="clear"/>
        </w:rPr>
      </w:pPr>
      <w:r w:rsidDel="00000000" w:rsidR="00000000" w:rsidRPr="00000000">
        <w:rPr>
          <w:rtl w:val="0"/>
        </w:rPr>
      </w:r>
    </w:p>
    <w:p w:rsidR="00000000" w:rsidDel="00000000" w:rsidP="00000000" w:rsidRDefault="00000000" w:rsidRPr="00000000" w14:paraId="000002A5">
      <w:pPr>
        <w:spacing w:before="1" w:lineRule="auto"/>
        <w:ind w:left="1169" w:firstLine="0"/>
        <w:rPr>
          <w:rFonts w:ascii="Arial" w:cs="Arial" w:eastAsia="Arial" w:hAnsi="Arial"/>
          <w:b w:val="1"/>
          <w:shd w:fill="e3e3e3" w:val="clear"/>
        </w:rPr>
      </w:pPr>
      <w:r w:rsidDel="00000000" w:rsidR="00000000" w:rsidRPr="00000000">
        <w:rPr>
          <w:rFonts w:ascii="Arial" w:cs="Arial" w:eastAsia="Arial" w:hAnsi="Arial"/>
          <w:b w:val="1"/>
          <w:shd w:fill="e3e3e3" w:val="clear"/>
          <w:rtl w:val="0"/>
        </w:rPr>
        <w:t xml:space="preserve">Postal address:</w:t>
      </w:r>
    </w:p>
    <w:p w:rsidR="00000000" w:rsidDel="00000000" w:rsidP="00000000" w:rsidRDefault="00000000" w:rsidRPr="00000000" w14:paraId="000002A6">
      <w:pPr>
        <w:pBdr>
          <w:top w:space="0" w:sz="0" w:val="nil"/>
          <w:left w:space="0" w:sz="0" w:val="nil"/>
          <w:bottom w:space="0" w:sz="0" w:val="nil"/>
          <w:right w:space="0" w:sz="0" w:val="nil"/>
          <w:between w:space="0" w:sz="0" w:val="nil"/>
        </w:pBdr>
        <w:rPr>
          <w:rFonts w:ascii="Arial" w:cs="Arial" w:eastAsia="Arial" w:hAnsi="Arial"/>
          <w:b w:val="1"/>
          <w:color w:val="000000"/>
          <w:shd w:fill="e3e3e3" w:val="clear"/>
        </w:rPr>
      </w:pPr>
      <w:r w:rsidDel="00000000" w:rsidR="00000000" w:rsidRPr="00000000">
        <w:rPr>
          <w:rtl w:val="0"/>
        </w:rPr>
      </w:r>
    </w:p>
    <w:p w:rsidR="00000000" w:rsidDel="00000000" w:rsidP="00000000" w:rsidRDefault="00000000" w:rsidRPr="00000000" w14:paraId="000002A7">
      <w:pPr>
        <w:spacing w:before="1" w:lineRule="auto"/>
        <w:ind w:left="1155" w:firstLine="0"/>
        <w:rPr>
          <w:rFonts w:ascii="Arial" w:cs="Arial" w:eastAsia="Arial" w:hAnsi="Arial"/>
          <w:b w:val="1"/>
          <w:shd w:fill="e3e3e3" w:val="clear"/>
        </w:rPr>
      </w:pPr>
      <w:r w:rsidDel="00000000" w:rsidR="00000000" w:rsidRPr="00000000">
        <w:rPr>
          <w:rFonts w:ascii="Arial" w:cs="Arial" w:eastAsia="Arial" w:hAnsi="Arial"/>
          <w:b w:val="1"/>
          <w:shd w:fill="e3e3e3" w:val="clear"/>
          <w:rtl w:val="0"/>
        </w:rPr>
        <w:t xml:space="preserve">Center Act for Society</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shd w:fill="e3e3e3" w:val="clear"/>
        </w:rPr>
      </w:pPr>
      <w:r w:rsidDel="00000000" w:rsidR="00000000" w:rsidRPr="00000000">
        <w:rPr>
          <w:rtl w:val="0"/>
        </w:rPr>
      </w:r>
    </w:p>
    <w:p w:rsidR="00000000" w:rsidDel="00000000" w:rsidP="00000000" w:rsidRDefault="00000000" w:rsidRPr="00000000" w14:paraId="000002A9">
      <w:pPr>
        <w:spacing w:line="480" w:lineRule="auto"/>
        <w:ind w:left="1155" w:right="4923" w:firstLine="0"/>
        <w:rPr>
          <w:rFonts w:ascii="Arial" w:cs="Arial" w:eastAsia="Arial" w:hAnsi="Arial"/>
          <w:b w:val="1"/>
          <w:shd w:fill="e3e3e3" w:val="clear"/>
        </w:rPr>
      </w:pPr>
      <w:r w:rsidDel="00000000" w:rsidR="00000000" w:rsidRPr="00000000">
        <w:rPr>
          <w:rFonts w:ascii="Arial" w:cs="Arial" w:eastAsia="Arial" w:hAnsi="Arial"/>
          <w:b w:val="1"/>
          <w:color w:val="202124"/>
          <w:sz w:val="21"/>
          <w:szCs w:val="21"/>
          <w:shd w:fill="e3e3e3" w:val="clear"/>
          <w:rtl w:val="0"/>
        </w:rPr>
        <w:t xml:space="preserve"> Rr: “Bulevardi Bajram Curri”; Nd.280; H.5; Ap.4,Tiranë</w:t>
      </w:r>
      <w:r w:rsidDel="00000000" w:rsidR="00000000" w:rsidRPr="00000000">
        <w:rPr>
          <w:rtl w:val="0"/>
        </w:rPr>
      </w:r>
    </w:p>
    <w:p w:rsidR="00000000" w:rsidDel="00000000" w:rsidP="00000000" w:rsidRDefault="00000000" w:rsidRPr="00000000" w14:paraId="000002AA">
      <w:pPr>
        <w:spacing w:line="480" w:lineRule="auto"/>
        <w:ind w:left="1155" w:right="4923" w:firstLine="0"/>
        <w:rPr>
          <w:rFonts w:ascii="Arial" w:cs="Arial" w:eastAsia="Arial" w:hAnsi="Arial"/>
          <w:b w:val="1"/>
        </w:rPr>
      </w:pPr>
      <w:r w:rsidDel="00000000" w:rsidR="00000000" w:rsidRPr="00000000">
        <w:rPr>
          <w:rtl w:val="0"/>
        </w:rPr>
      </w:r>
    </w:p>
    <w:p w:rsidR="00000000" w:rsidDel="00000000" w:rsidP="00000000" w:rsidRDefault="00000000" w:rsidRPr="00000000" w14:paraId="000002AB">
      <w:pPr>
        <w:pStyle w:val="Heading1"/>
        <w:numPr>
          <w:ilvl w:val="0"/>
          <w:numId w:val="34"/>
        </w:numPr>
        <w:tabs>
          <w:tab w:val="left" w:pos="3345"/>
        </w:tabs>
        <w:spacing w:before="189" w:lineRule="auto"/>
        <w:ind w:left="3345" w:hanging="225"/>
        <w:rPr>
          <w:rFonts w:ascii="Arial" w:cs="Arial" w:eastAsia="Arial" w:hAnsi="Arial"/>
        </w:rPr>
      </w:pPr>
      <w:bookmarkStart w:colFirst="0" w:colLast="0" w:name="_heading=h.2et92p0" w:id="4"/>
      <w:bookmarkEnd w:id="4"/>
      <w:r w:rsidDel="00000000" w:rsidR="00000000" w:rsidRPr="00000000">
        <w:rPr>
          <w:rFonts w:ascii="Arial" w:cs="Arial" w:eastAsia="Arial" w:hAnsi="Arial"/>
          <w:rtl w:val="0"/>
        </w:rPr>
        <w:t xml:space="preserve">DEADLINE FOR SUBMISSION OF FULL APPLICATIONS</w:t>
      </w:r>
    </w:p>
    <w:p w:rsidR="00000000" w:rsidDel="00000000" w:rsidP="00000000" w:rsidRDefault="00000000" w:rsidRPr="00000000" w14:paraId="000002AC">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before="183" w:line="242" w:lineRule="auto"/>
        <w:ind w:left="70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deadline for the submission of the applications is as evidenced by the date of dispatch, the postmark or the date of the deposit slip.</w:t>
      </w:r>
    </w:p>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before="5"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28" w:lineRule="auto"/>
        <w:ind w:left="70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In the case of hand-deliveries, the deadline for receipt is at 17:00 as evidenced by the signed and dated receipt.</w:t>
      </w:r>
    </w:p>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3">
      <w:pPr>
        <w:ind w:left="390" w:firstLine="0"/>
        <w:rPr>
          <w:rFonts w:ascii="Arial" w:cs="Arial" w:eastAsia="Arial" w:hAnsi="Arial"/>
        </w:rPr>
      </w:pPr>
      <w:r w:rsidDel="00000000" w:rsidR="00000000" w:rsidRPr="00000000">
        <w:rPr>
          <w:rFonts w:ascii="Arial" w:cs="Arial" w:eastAsia="Arial" w:hAnsi="Arial"/>
          <w:b w:val="1"/>
          <w:rtl w:val="0"/>
        </w:rPr>
        <w:t xml:space="preserve">Any application submitted after the deadline will be rejected</w:t>
      </w:r>
      <w:r w:rsidDel="00000000" w:rsidR="00000000" w:rsidRPr="00000000">
        <w:rPr>
          <w:rFonts w:ascii="Arial" w:cs="Arial" w:eastAsia="Arial" w:hAnsi="Arial"/>
          <w:rtl w:val="0"/>
        </w:rPr>
        <w:t xml:space="preserve">.</w:t>
      </w:r>
    </w:p>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before="9" w:lineRule="auto"/>
        <w:rPr>
          <w:rFonts w:ascii="Arial" w:cs="Arial" w:eastAsia="Arial" w:hAnsi="Arial"/>
          <w:color w:val="000000"/>
          <w:sz w:val="29"/>
          <w:szCs w:val="29"/>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28" w:lineRule="auto"/>
        <w:ind w:left="28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Questions may be sent by e-mail no later than 7 days before the deadline for the submission of project proposals to the address below, indicating clearly the title of the Call for Proposals:</w:t>
      </w:r>
    </w:p>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ind w:left="690" w:firstLine="0"/>
        <w:rPr>
          <w:rFonts w:ascii="Arial" w:cs="Arial" w:eastAsia="Arial" w:hAnsi="Arial"/>
          <w:color w:val="000000"/>
        </w:rPr>
      </w:pPr>
      <w:r w:rsidDel="00000000" w:rsidR="00000000" w:rsidRPr="00000000">
        <w:rPr>
          <w:rFonts w:ascii="Arial" w:cs="Arial" w:eastAsia="Arial" w:hAnsi="Arial"/>
          <w:color w:val="000000"/>
          <w:rtl w:val="0"/>
        </w:rPr>
        <w:t xml:space="preserve">E-mail address: </w:t>
      </w:r>
      <w:hyperlink r:id="rId54">
        <w:r w:rsidDel="00000000" w:rsidR="00000000" w:rsidRPr="00000000">
          <w:rPr>
            <w:rFonts w:ascii="Arial" w:cs="Arial" w:eastAsia="Arial" w:hAnsi="Arial"/>
            <w:color w:val="000000"/>
            <w:u w:val="single"/>
            <w:rtl w:val="0"/>
          </w:rPr>
          <w:t xml:space="preserve">artiviststafetegrants@masterpeace.org</w:t>
        </w:r>
      </w:hyperlink>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11"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BC">
      <w:pPr>
        <w:pStyle w:val="Heading1"/>
        <w:numPr>
          <w:ilvl w:val="0"/>
          <w:numId w:val="34"/>
        </w:numPr>
        <w:tabs>
          <w:tab w:val="left" w:pos="2685"/>
        </w:tabs>
        <w:ind w:left="2685" w:hanging="225"/>
        <w:rPr>
          <w:rFonts w:ascii="Arial" w:cs="Arial" w:eastAsia="Arial" w:hAnsi="Arial"/>
        </w:rPr>
      </w:pPr>
      <w:bookmarkStart w:colFirst="0" w:colLast="0" w:name="_heading=h.tyjcwt" w:id="5"/>
      <w:bookmarkEnd w:id="5"/>
      <w:r w:rsidDel="00000000" w:rsidR="00000000" w:rsidRPr="00000000">
        <w:rPr>
          <w:rFonts w:ascii="Arial" w:cs="Arial" w:eastAsia="Arial" w:hAnsi="Arial"/>
          <w:rtl w:val="0"/>
        </w:rPr>
        <w:t xml:space="preserve">EVALUATION AND SELECTION OF APPLICATIONS</w:t>
      </w:r>
    </w:p>
    <w:p w:rsidR="00000000" w:rsidDel="00000000" w:rsidP="00000000" w:rsidRDefault="00000000" w:rsidRPr="00000000" w14:paraId="000002B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2"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28" w:lineRule="auto"/>
        <w:ind w:left="69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Applications will be examined and evaluated by the Sub Granting Authority. All applications will be assessed according to the following steps and criteria:</w:t>
      </w:r>
    </w:p>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before="6"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28" w:lineRule="auto"/>
        <w:ind w:left="690" w:right="5846" w:firstLine="0"/>
        <w:rPr>
          <w:rFonts w:ascii="Arial" w:cs="Arial" w:eastAsia="Arial" w:hAnsi="Arial"/>
          <w:color w:val="000000"/>
        </w:rPr>
      </w:pPr>
      <w:r w:rsidDel="00000000" w:rsidR="00000000" w:rsidRPr="00000000">
        <w:rPr>
          <w:rFonts w:ascii="Arial" w:cs="Arial" w:eastAsia="Arial" w:hAnsi="Arial"/>
          <w:color w:val="000000"/>
          <w:rtl w:val="0"/>
        </w:rPr>
        <w:t xml:space="preserve">STEP 1 – Opening and administrative check STEP 2 - The technical evaluation</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before="14" w:line="228" w:lineRule="auto"/>
        <w:ind w:left="690" w:right="5146" w:firstLine="0"/>
        <w:rPr>
          <w:rFonts w:ascii="Arial" w:cs="Arial" w:eastAsia="Arial" w:hAnsi="Arial"/>
          <w:color w:val="000000"/>
        </w:rPr>
        <w:sectPr>
          <w:headerReference r:id="rId55" w:type="default"/>
          <w:headerReference r:id="rId56" w:type="even"/>
          <w:footerReference r:id="rId57"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STEP 3 - Final evaluation, decision and notification STEP 4 - Complaints and response mechanism (CRM) STEP 5 - Negotiation and contracting stage.</w:t>
      </w:r>
    </w:p>
    <w:p w:rsidR="00000000" w:rsidDel="00000000" w:rsidP="00000000" w:rsidRDefault="00000000" w:rsidRPr="00000000" w14:paraId="000002C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7" w:lineRule="auto"/>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01" w:line="228" w:lineRule="auto"/>
        <w:ind w:left="69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If the examination of the application reveals that the proposed action does not meet the </w:t>
      </w:r>
      <w:r w:rsidDel="00000000" w:rsidR="00000000" w:rsidRPr="00000000">
        <w:rPr>
          <w:rFonts w:ascii="Arial" w:cs="Arial" w:eastAsia="Arial" w:hAnsi="Arial"/>
          <w:color w:val="000000"/>
          <w:u w:val="single"/>
          <w:rtl w:val="0"/>
        </w:rPr>
        <w:t xml:space="preserve">eligibility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u w:val="single"/>
          <w:rtl w:val="0"/>
        </w:rPr>
        <w:t xml:space="preserve">criteria</w:t>
      </w:r>
      <w:r w:rsidDel="00000000" w:rsidR="00000000" w:rsidRPr="00000000">
        <w:rPr>
          <w:rFonts w:ascii="Arial" w:cs="Arial" w:eastAsia="Arial" w:hAnsi="Arial"/>
          <w:color w:val="000000"/>
          <w:rtl w:val="0"/>
        </w:rPr>
        <w:t xml:space="preserve"> stated in section 2.1 the application will be rejected on this sole basis.</w:t>
      </w:r>
    </w:p>
    <w:p w:rsidR="00000000" w:rsidDel="00000000" w:rsidP="00000000" w:rsidRDefault="00000000" w:rsidRPr="00000000" w14:paraId="000002C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A">
      <w:pPr>
        <w:pStyle w:val="Heading1"/>
        <w:spacing w:before="143" w:lineRule="auto"/>
        <w:ind w:left="1320" w:firstLine="0"/>
        <w:rPr>
          <w:rFonts w:ascii="Arial" w:cs="Arial" w:eastAsia="Arial" w:hAnsi="Arial"/>
        </w:rPr>
      </w:pPr>
      <w:bookmarkStart w:colFirst="0" w:colLast="0" w:name="_heading=h.3dy6vkm" w:id="6"/>
      <w:bookmarkEnd w:id="6"/>
      <w:r w:rsidDel="00000000" w:rsidR="00000000" w:rsidRPr="00000000">
        <w:rPr>
          <w:rFonts w:ascii="Arial" w:cs="Arial" w:eastAsia="Arial" w:hAnsi="Arial"/>
          <w:rtl w:val="0"/>
        </w:rPr>
        <w:t xml:space="preserve">Annex I: CHECKLIST FORM</w:t>
      </w:r>
    </w:p>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before="10" w:lineRule="auto"/>
        <w:rPr>
          <w:rFonts w:ascii="Arial" w:cs="Arial" w:eastAsia="Arial" w:hAnsi="Arial"/>
          <w:b w:val="1"/>
          <w:color w:val="000000"/>
          <w:sz w:val="24"/>
          <w:szCs w:val="24"/>
        </w:rPr>
      </w:pPr>
      <w:r w:rsidDel="00000000" w:rsidR="00000000" w:rsidRPr="00000000">
        <w:rPr>
          <w:rtl w:val="0"/>
        </w:rPr>
      </w:r>
    </w:p>
    <w:tbl>
      <w:tblPr>
        <w:tblStyle w:val="Table3"/>
        <w:tblW w:w="950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0"/>
        <w:gridCol w:w="5320"/>
        <w:gridCol w:w="860"/>
        <w:gridCol w:w="820"/>
        <w:gridCol w:w="1980"/>
        <w:tblGridChange w:id="0">
          <w:tblGrid>
            <w:gridCol w:w="520"/>
            <w:gridCol w:w="5320"/>
            <w:gridCol w:w="860"/>
            <w:gridCol w:w="820"/>
            <w:gridCol w:w="1980"/>
          </w:tblGrid>
        </w:tblGridChange>
      </w:tblGrid>
      <w:tr>
        <w:trPr>
          <w:cantSplit w:val="0"/>
          <w:trHeight w:val="409" w:hRule="atLeast"/>
          <w:tblHeader w:val="0"/>
        </w:trPr>
        <w:tc>
          <w:tcPr/>
          <w:p w:rsidR="00000000" w:rsidDel="00000000" w:rsidP="00000000" w:rsidRDefault="00000000" w:rsidRPr="00000000" w14:paraId="000002C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2" w:lineRule="auto"/>
              <w:ind w:left="121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Applicant’s eligibility Criteria:</w:t>
            </w:r>
          </w:p>
        </w:tc>
        <w:tc>
          <w:tcPr/>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2" w:lineRule="auto"/>
              <w:ind w:left="22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YES</w:t>
            </w:r>
          </w:p>
        </w:tc>
        <w:tc>
          <w:tcPr/>
          <w:p w:rsidR="00000000" w:rsidDel="00000000" w:rsidP="00000000" w:rsidRDefault="00000000" w:rsidRPr="00000000" w14:paraId="000002D1">
            <w:pPr>
              <w:pBdr>
                <w:top w:space="0" w:sz="0" w:val="nil"/>
                <w:left w:space="0" w:sz="0" w:val="nil"/>
                <w:bottom w:space="0" w:sz="0" w:val="nil"/>
                <w:right w:space="0" w:sz="0" w:val="nil"/>
                <w:between w:space="0" w:sz="0" w:val="nil"/>
              </w:pBdr>
              <w:spacing w:before="2" w:lineRule="auto"/>
              <w:ind w:left="25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NO</w:t>
            </w:r>
          </w:p>
        </w:tc>
        <w:tc>
          <w:tcPr/>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2" w:lineRule="auto"/>
              <w:ind w:left="330"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COMMENTS</w:t>
            </w:r>
          </w:p>
        </w:tc>
      </w:tr>
      <w:tr>
        <w:trPr>
          <w:cantSplit w:val="0"/>
          <w:trHeight w:val="410" w:hRule="atLeast"/>
          <w:tblHeader w:val="0"/>
        </w:trPr>
        <w:tc>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before="4"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w:t>
            </w:r>
          </w:p>
        </w:tc>
        <w:tc>
          <w:tcPr/>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4"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Court Registration Act in Albania</w:t>
            </w:r>
          </w:p>
        </w:tc>
        <w:tc>
          <w:tcPr/>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7"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2</w:t>
            </w:r>
          </w:p>
        </w:tc>
        <w:tc>
          <w:tcPr/>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7"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Statute of the </w:t>
            </w:r>
            <w:r w:rsidDel="00000000" w:rsidR="00000000" w:rsidRPr="00000000">
              <w:rPr>
                <w:rFonts w:ascii="Arial" w:cs="Arial" w:eastAsia="Arial" w:hAnsi="Arial"/>
                <w:rtl w:val="0"/>
              </w:rPr>
              <w:t xml:space="preserve">Organization &amp;</w:t>
            </w:r>
            <w:r w:rsidDel="00000000" w:rsidR="00000000" w:rsidRPr="00000000">
              <w:rPr>
                <w:rFonts w:ascii="Arial" w:cs="Arial" w:eastAsia="Arial" w:hAnsi="Arial"/>
                <w:color w:val="000000"/>
                <w:rtl w:val="0"/>
              </w:rPr>
              <w:t xml:space="preserve"> Founding Act of the organization</w:t>
            </w:r>
          </w:p>
        </w:tc>
        <w:tc>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2DD">
            <w:pPr>
              <w:pBdr>
                <w:top w:space="0" w:sz="0" w:val="nil"/>
                <w:left w:space="0" w:sz="0" w:val="nil"/>
                <w:bottom w:space="0" w:sz="0" w:val="nil"/>
                <w:right w:space="0" w:sz="0" w:val="nil"/>
                <w:between w:space="0" w:sz="0" w:val="nil"/>
              </w:pBdr>
              <w:spacing w:before="9"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3</w:t>
            </w:r>
          </w:p>
        </w:tc>
        <w:tc>
          <w:tcPr/>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9"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Court Extract</w:t>
            </w:r>
          </w:p>
        </w:tc>
        <w:tc>
          <w:tcPr/>
          <w:p w:rsidR="00000000" w:rsidDel="00000000" w:rsidP="00000000" w:rsidRDefault="00000000" w:rsidRPr="00000000" w14:paraId="000002D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2E2">
            <w:pPr>
              <w:pBdr>
                <w:top w:space="0" w:sz="0" w:val="nil"/>
                <w:left w:space="0" w:sz="0" w:val="nil"/>
                <w:bottom w:space="0" w:sz="0" w:val="nil"/>
                <w:right w:space="0" w:sz="0" w:val="nil"/>
                <w:between w:space="0" w:sz="0" w:val="nil"/>
              </w:pBdr>
              <w:spacing w:before="2"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5</w:t>
            </w:r>
          </w:p>
        </w:tc>
        <w:tc>
          <w:tcPr/>
          <w:p w:rsidR="00000000" w:rsidDel="00000000" w:rsidP="00000000" w:rsidRDefault="00000000" w:rsidRPr="00000000" w14:paraId="000002E3">
            <w:pPr>
              <w:pBdr>
                <w:top w:space="0" w:sz="0" w:val="nil"/>
                <w:left w:space="0" w:sz="0" w:val="nil"/>
                <w:bottom w:space="0" w:sz="0" w:val="nil"/>
                <w:right w:space="0" w:sz="0" w:val="nil"/>
                <w:between w:space="0" w:sz="0" w:val="nil"/>
              </w:pBdr>
              <w:spacing w:before="2"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Active NIPT</w:t>
            </w:r>
          </w:p>
        </w:tc>
        <w:tc>
          <w:tcPr/>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990" w:hRule="atLeast"/>
          <w:tblHeader w:val="0"/>
        </w:trPr>
        <w:tc>
          <w:tcPr/>
          <w:p w:rsidR="00000000" w:rsidDel="00000000" w:rsidP="00000000" w:rsidRDefault="00000000" w:rsidRPr="00000000" w14:paraId="000002E7">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35"/>
                <w:szCs w:val="35"/>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before="1" w:lineRule="auto"/>
              <w:ind w:left="45"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6</w:t>
            </w:r>
          </w:p>
        </w:tc>
        <w:tc>
          <w:tcPr/>
          <w:p w:rsidR="00000000" w:rsidDel="00000000" w:rsidP="00000000" w:rsidRDefault="00000000" w:rsidRPr="00000000" w14:paraId="000002E9">
            <w:pPr>
              <w:pBdr>
                <w:top w:space="0" w:sz="0" w:val="nil"/>
                <w:left w:space="0" w:sz="0" w:val="nil"/>
                <w:bottom w:space="0" w:sz="0" w:val="nil"/>
                <w:right w:space="0" w:sz="0" w:val="nil"/>
                <w:between w:space="0" w:sz="0" w:val="nil"/>
              </w:pBdr>
              <w:spacing w:before="5" w:lineRule="auto"/>
              <w:rPr>
                <w:rFonts w:ascii="Arial" w:cs="Arial" w:eastAsia="Arial" w:hAnsi="Arial"/>
                <w:b w:val="1"/>
                <w:color w:val="000000"/>
                <w:sz w:val="33"/>
                <w:szCs w:val="33"/>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A document issued by the Department of Taxes certifying that the organization has no pending financial obligations, such as social, health or tax obligations – issued within the Call period</w:t>
            </w:r>
          </w:p>
        </w:tc>
        <w:tc>
          <w:tcPr/>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2EE">
      <w:pPr>
        <w:pBdr>
          <w:top w:space="0" w:sz="0" w:val="nil"/>
          <w:left w:space="0" w:sz="0" w:val="nil"/>
          <w:bottom w:space="0" w:sz="0" w:val="nil"/>
          <w:right w:space="0" w:sz="0" w:val="nil"/>
          <w:between w:space="0" w:sz="0" w:val="nil"/>
        </w:pBdr>
        <w:spacing w:before="4" w:lineRule="auto"/>
        <w:rPr>
          <w:rFonts w:ascii="Arial" w:cs="Arial" w:eastAsia="Arial" w:hAnsi="Arial"/>
          <w:b w:val="1"/>
          <w:color w:val="000000"/>
          <w:sz w:val="24"/>
          <w:szCs w:val="24"/>
        </w:rPr>
      </w:pPr>
      <w:r w:rsidDel="00000000" w:rsidR="00000000" w:rsidRPr="00000000">
        <w:rPr>
          <w:rtl w:val="0"/>
        </w:rPr>
      </w:r>
    </w:p>
    <w:tbl>
      <w:tblPr>
        <w:tblStyle w:val="Table4"/>
        <w:tblW w:w="950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0"/>
        <w:gridCol w:w="5320"/>
        <w:gridCol w:w="860"/>
        <w:gridCol w:w="820"/>
        <w:gridCol w:w="1980"/>
        <w:tblGridChange w:id="0">
          <w:tblGrid>
            <w:gridCol w:w="520"/>
            <w:gridCol w:w="5320"/>
            <w:gridCol w:w="860"/>
            <w:gridCol w:w="820"/>
            <w:gridCol w:w="1980"/>
          </w:tblGrid>
        </w:tblGridChange>
      </w:tblGrid>
      <w:tr>
        <w:trPr>
          <w:cantSplit w:val="0"/>
          <w:trHeight w:val="1469" w:hRule="atLeast"/>
          <w:tblHeader w:val="0"/>
        </w:trPr>
        <w:tc>
          <w:tcPr/>
          <w:p w:rsidR="00000000" w:rsidDel="00000000" w:rsidP="00000000" w:rsidRDefault="00000000" w:rsidRPr="00000000" w14:paraId="000002EF">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before="9" w:lineRule="auto"/>
              <w:rPr>
                <w:rFonts w:ascii="Arial" w:cs="Arial" w:eastAsia="Arial" w:hAnsi="Arial"/>
                <w:b w:val="1"/>
                <w:color w:val="000000"/>
                <w:sz w:val="25"/>
                <w:szCs w:val="25"/>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before="1" w:lineRule="auto"/>
              <w:ind w:left="20"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7</w:t>
            </w:r>
          </w:p>
        </w:tc>
        <w:tc>
          <w:tcPr/>
          <w:p w:rsidR="00000000" w:rsidDel="00000000" w:rsidP="00000000" w:rsidRDefault="00000000" w:rsidRPr="00000000" w14:paraId="000002F4">
            <w:pPr>
              <w:pBdr>
                <w:top w:space="0" w:sz="0" w:val="nil"/>
                <w:left w:space="0" w:sz="0" w:val="nil"/>
                <w:bottom w:space="0" w:sz="0" w:val="nil"/>
                <w:right w:space="0" w:sz="0" w:val="nil"/>
                <w:between w:space="0" w:sz="0" w:val="nil"/>
              </w:pBdr>
              <w:spacing w:before="6" w:line="266" w:lineRule="auto"/>
              <w:ind w:left="130" w:right="64"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CV of the organization, signed by its legal representative, including all the past and present projects (funding source and contacts, timeframe, region of coverage and partnerships)</w:t>
            </w:r>
          </w:p>
        </w:tc>
        <w:tc>
          <w:tcPr/>
          <w:p w:rsidR="00000000" w:rsidDel="00000000" w:rsidP="00000000" w:rsidRDefault="00000000" w:rsidRPr="00000000" w14:paraId="000002F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before="3" w:lineRule="auto"/>
              <w:rPr>
                <w:rFonts w:ascii="Arial" w:cs="Arial" w:eastAsia="Arial" w:hAnsi="Arial"/>
                <w:b w:val="1"/>
                <w:color w:val="000000"/>
                <w:sz w:val="34"/>
                <w:szCs w:val="34"/>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ind w:left="20"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8</w:t>
            </w:r>
          </w:p>
        </w:tc>
        <w:tc>
          <w:tcPr/>
          <w:p w:rsidR="00000000" w:rsidDel="00000000" w:rsidP="00000000" w:rsidRDefault="00000000" w:rsidRPr="00000000" w14:paraId="000002FA">
            <w:pPr>
              <w:pBdr>
                <w:top w:space="0" w:sz="0" w:val="nil"/>
                <w:left w:space="0" w:sz="0" w:val="nil"/>
                <w:bottom w:space="0" w:sz="0" w:val="nil"/>
                <w:right w:space="0" w:sz="0" w:val="nil"/>
                <w:between w:space="0" w:sz="0" w:val="nil"/>
              </w:pBdr>
              <w:spacing w:before="13" w:line="27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Financial statements of the organization as required for each grant 20</w:t>
            </w:r>
            <w:r w:rsidDel="00000000" w:rsidR="00000000" w:rsidRPr="00000000">
              <w:rPr>
                <w:rFonts w:ascii="Arial" w:cs="Arial" w:eastAsia="Arial" w:hAnsi="Arial"/>
                <w:rtl w:val="0"/>
              </w:rPr>
              <w:t xml:space="preserve">20-</w:t>
            </w:r>
            <w:r w:rsidDel="00000000" w:rsidR="00000000" w:rsidRPr="00000000">
              <w:rPr>
                <w:rFonts w:ascii="Arial" w:cs="Arial" w:eastAsia="Arial" w:hAnsi="Arial"/>
                <w:color w:val="000000"/>
                <w:rtl w:val="0"/>
              </w:rPr>
              <w:t xml:space="preserve">202</w:t>
            </w:r>
            <w:r w:rsidDel="00000000" w:rsidR="00000000" w:rsidRPr="00000000">
              <w:rPr>
                <w:rFonts w:ascii="Arial" w:cs="Arial" w:eastAsia="Arial" w:hAnsi="Arial"/>
                <w:rtl w:val="0"/>
              </w:rPr>
              <w:t xml:space="preserve">1</w:t>
            </w:r>
            <w:r w:rsidDel="00000000" w:rsidR="00000000" w:rsidRPr="00000000">
              <w:rPr>
                <w:rtl w:val="0"/>
              </w:rPr>
            </w:r>
          </w:p>
        </w:tc>
        <w:tc>
          <w:tcPr/>
          <w:p w:rsidR="00000000" w:rsidDel="00000000" w:rsidP="00000000" w:rsidRDefault="00000000" w:rsidRPr="00000000" w14:paraId="000002F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2FE">
            <w:pPr>
              <w:pBdr>
                <w:top w:space="0" w:sz="0" w:val="nil"/>
                <w:left w:space="0" w:sz="0" w:val="nil"/>
                <w:bottom w:space="0" w:sz="0" w:val="nil"/>
                <w:right w:space="0" w:sz="0" w:val="nil"/>
                <w:between w:space="0" w:sz="0" w:val="nil"/>
              </w:pBdr>
              <w:spacing w:before="4" w:lineRule="auto"/>
              <w:ind w:left="125" w:right="86"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9</w:t>
            </w:r>
          </w:p>
        </w:tc>
        <w:tc>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before="4"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Declaration by the Applicant</w:t>
            </w:r>
          </w:p>
        </w:tc>
        <w:tc>
          <w:tcPr/>
          <w:p w:rsidR="00000000" w:rsidDel="00000000" w:rsidP="00000000" w:rsidRDefault="00000000" w:rsidRPr="00000000" w14:paraId="0000030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before="9" w:lineRule="auto"/>
              <w:ind w:left="134" w:right="77"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10</w:t>
            </w:r>
          </w:p>
        </w:tc>
        <w:tc>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9" w:lineRule="auto"/>
              <w:ind w:left="190" w:firstLine="0"/>
              <w:rPr>
                <w:rFonts w:ascii="Arial" w:cs="Arial" w:eastAsia="Arial" w:hAnsi="Arial"/>
                <w:color w:val="000000"/>
              </w:rPr>
            </w:pPr>
            <w:r w:rsidDel="00000000" w:rsidR="00000000" w:rsidRPr="00000000">
              <w:rPr>
                <w:rFonts w:ascii="Arial" w:cs="Arial" w:eastAsia="Arial" w:hAnsi="Arial"/>
                <w:color w:val="000000"/>
                <w:rtl w:val="0"/>
              </w:rPr>
              <w:t xml:space="preserve">Is the proposal submitted within the deadline</w:t>
            </w:r>
          </w:p>
        </w:tc>
        <w:tc>
          <w:tcPr/>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08">
      <w:pPr>
        <w:rPr>
          <w:rFonts w:ascii="Arial" w:cs="Arial" w:eastAsia="Arial" w:hAnsi="Arial"/>
        </w:rPr>
        <w:sectPr>
          <w:headerReference r:id="rId58" w:type="default"/>
          <w:headerReference r:id="rId59" w:type="even"/>
          <w:footerReference r:id="rId60" w:type="even"/>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before="8" w:lineRule="auto"/>
        <w:rPr>
          <w:rFonts w:ascii="Arial" w:cs="Arial" w:eastAsia="Arial" w:hAnsi="Arial"/>
          <w:b w:val="1"/>
          <w:color w:val="000000"/>
          <w:sz w:val="28"/>
          <w:szCs w:val="28"/>
        </w:rPr>
      </w:pPr>
      <w:r w:rsidDel="00000000" w:rsidR="00000000" w:rsidRPr="00000000">
        <w:rPr>
          <w:rtl w:val="0"/>
        </w:rPr>
      </w:r>
    </w:p>
    <w:tbl>
      <w:tblPr>
        <w:tblStyle w:val="Table5"/>
        <w:tblW w:w="9500.0" w:type="dxa"/>
        <w:jc w:val="left"/>
        <w:tblInd w:w="7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0"/>
        <w:gridCol w:w="5320"/>
        <w:gridCol w:w="860"/>
        <w:gridCol w:w="820"/>
        <w:gridCol w:w="1980"/>
        <w:tblGridChange w:id="0">
          <w:tblGrid>
            <w:gridCol w:w="520"/>
            <w:gridCol w:w="5320"/>
            <w:gridCol w:w="860"/>
            <w:gridCol w:w="820"/>
            <w:gridCol w:w="1980"/>
          </w:tblGrid>
        </w:tblGridChange>
      </w:tblGrid>
      <w:tr>
        <w:trPr>
          <w:cantSplit w:val="0"/>
          <w:trHeight w:val="710" w:hRule="atLeast"/>
          <w:tblHeader w:val="0"/>
        </w:trPr>
        <w:tc>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before="3"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12</w:t>
            </w:r>
          </w:p>
        </w:tc>
        <w:tc>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7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application forms published in the guidelines for this Call for Proposals have been used by the applicant</w:t>
            </w:r>
          </w:p>
        </w:tc>
        <w:tc>
          <w:tcPr/>
          <w:p w:rsidR="00000000" w:rsidDel="00000000" w:rsidP="00000000" w:rsidRDefault="00000000" w:rsidRPr="00000000" w14:paraId="0000030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0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10" w:hRule="atLeast"/>
          <w:tblHeader w:val="0"/>
        </w:trPr>
        <w:tc>
          <w:tcPr/>
          <w:p w:rsidR="00000000" w:rsidDel="00000000" w:rsidP="00000000" w:rsidRDefault="00000000" w:rsidRPr="00000000" w14:paraId="00000310">
            <w:pPr>
              <w:pBdr>
                <w:top w:space="0" w:sz="0" w:val="nil"/>
                <w:left w:space="0" w:sz="0" w:val="nil"/>
                <w:bottom w:space="0" w:sz="0" w:val="nil"/>
                <w:right w:space="0" w:sz="0" w:val="nil"/>
                <w:between w:space="0" w:sz="0" w:val="nil"/>
              </w:pBdr>
              <w:spacing w:before="9" w:lineRule="auto"/>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13</w:t>
            </w:r>
          </w:p>
        </w:tc>
        <w:tc>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before="9"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proposal is presented in typed writing</w:t>
            </w:r>
          </w:p>
        </w:tc>
        <w:tc>
          <w:tcPr/>
          <w:p w:rsidR="00000000" w:rsidDel="00000000" w:rsidP="00000000" w:rsidRDefault="00000000" w:rsidRPr="00000000" w14:paraId="0000031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before="1" w:lineRule="auto"/>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14</w:t>
            </w:r>
          </w:p>
        </w:tc>
        <w:tc>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before="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proposal is in English language</w:t>
            </w:r>
          </w:p>
        </w:tc>
        <w:tc>
          <w:tcPr/>
          <w:p w:rsidR="00000000" w:rsidDel="00000000" w:rsidP="00000000" w:rsidRDefault="00000000" w:rsidRPr="00000000" w14:paraId="0000031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50" w:hRule="atLeast"/>
          <w:tblHeader w:val="0"/>
        </w:trPr>
        <w:tc>
          <w:tcPr/>
          <w:p w:rsidR="00000000" w:rsidDel="00000000" w:rsidP="00000000" w:rsidRDefault="00000000" w:rsidRPr="00000000" w14:paraId="0000031A">
            <w:pPr>
              <w:pBdr>
                <w:top w:space="0" w:sz="0" w:val="nil"/>
                <w:left w:space="0" w:sz="0" w:val="nil"/>
                <w:bottom w:space="0" w:sz="0" w:val="nil"/>
                <w:right w:space="0" w:sz="0" w:val="nil"/>
                <w:between w:space="0" w:sz="0" w:val="nil"/>
              </w:pBdr>
              <w:spacing w:before="5" w:lineRule="auto"/>
              <w:rPr>
                <w:rFonts w:ascii="Arial" w:cs="Arial" w:eastAsia="Arial" w:hAnsi="Arial"/>
                <w:b w:val="1"/>
                <w:color w:val="000000"/>
                <w:sz w:val="33"/>
                <w:szCs w:val="33"/>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15</w:t>
            </w:r>
          </w:p>
        </w:tc>
        <w:tc>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before="6"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A CD/USB is enclosed in the application set of documents</w:t>
            </w:r>
          </w:p>
        </w:tc>
        <w:tc>
          <w:tcPr/>
          <w:p w:rsidR="00000000" w:rsidDel="00000000" w:rsidP="00000000" w:rsidRDefault="00000000" w:rsidRPr="00000000" w14:paraId="0000031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1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before="1" w:lineRule="auto"/>
              <w:ind w:right="104"/>
              <w:jc w:val="right"/>
              <w:rPr>
                <w:rFonts w:ascii="Arial" w:cs="Arial" w:eastAsia="Arial" w:hAnsi="Arial"/>
                <w:b w:val="1"/>
                <w:color w:val="000000"/>
              </w:rPr>
            </w:pPr>
            <w:r w:rsidDel="00000000" w:rsidR="00000000" w:rsidRPr="00000000">
              <w:rPr>
                <w:rFonts w:ascii="Arial" w:cs="Arial" w:eastAsia="Arial" w:hAnsi="Arial"/>
                <w:b w:val="1"/>
                <w:color w:val="000000"/>
                <w:rtl w:val="0"/>
              </w:rPr>
              <w:t xml:space="preserve">16</w:t>
            </w:r>
          </w:p>
        </w:tc>
        <w:tc>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before="1" w:lineRule="auto"/>
              <w:ind w:left="130" w:firstLine="0"/>
              <w:rPr>
                <w:rFonts w:ascii="Arial" w:cs="Arial" w:eastAsia="Arial" w:hAnsi="Arial"/>
                <w:color w:val="000000"/>
              </w:rPr>
            </w:pPr>
            <w:r w:rsidDel="00000000" w:rsidR="00000000" w:rsidRPr="00000000">
              <w:rPr>
                <w:rFonts w:ascii="Arial" w:cs="Arial" w:eastAsia="Arial" w:hAnsi="Arial"/>
                <w:color w:val="000000"/>
                <w:rtl w:val="0"/>
              </w:rPr>
              <w:t xml:space="preserve">The requested budget meets the call’s specification</w:t>
            </w:r>
          </w:p>
        </w:tc>
        <w:tc>
          <w:tcPr/>
          <w:p w:rsidR="00000000" w:rsidDel="00000000" w:rsidP="00000000" w:rsidRDefault="00000000" w:rsidRPr="00000000" w14:paraId="0000032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27">
      <w:pPr>
        <w:pBdr>
          <w:top w:space="0" w:sz="0" w:val="nil"/>
          <w:left w:space="0" w:sz="0" w:val="nil"/>
          <w:bottom w:space="0" w:sz="0" w:val="nil"/>
          <w:right w:space="0" w:sz="0" w:val="nil"/>
          <w:between w:space="0" w:sz="0" w:val="nil"/>
        </w:pBdr>
        <w:spacing w:before="7" w:lineRule="auto"/>
        <w:rPr>
          <w:rFonts w:ascii="Arial" w:cs="Arial" w:eastAsia="Arial" w:hAnsi="Arial"/>
          <w:b w:val="1"/>
          <w:color w:val="000000"/>
        </w:rPr>
      </w:pPr>
      <w:r w:rsidDel="00000000" w:rsidR="00000000" w:rsidRPr="00000000">
        <w:rPr>
          <w:rtl w:val="0"/>
        </w:rPr>
      </w:r>
    </w:p>
    <w:tbl>
      <w:tblPr>
        <w:tblStyle w:val="Table6"/>
        <w:tblW w:w="948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800"/>
        <w:gridCol w:w="860"/>
        <w:gridCol w:w="840"/>
        <w:gridCol w:w="1980"/>
        <w:tblGridChange w:id="0">
          <w:tblGrid>
            <w:gridCol w:w="5800"/>
            <w:gridCol w:w="860"/>
            <w:gridCol w:w="840"/>
            <w:gridCol w:w="1980"/>
          </w:tblGrid>
        </w:tblGridChange>
      </w:tblGrid>
      <w:tr>
        <w:trPr>
          <w:cantSplit w:val="0"/>
          <w:trHeight w:val="350" w:hRule="atLeast"/>
          <w:tblHeader w:val="0"/>
        </w:trPr>
        <w:tc>
          <w:tcPr/>
          <w:p w:rsidR="00000000" w:rsidDel="00000000" w:rsidP="00000000" w:rsidRDefault="00000000" w:rsidRPr="00000000" w14:paraId="0000032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49" w:hRule="atLeast"/>
          <w:tblHeader w:val="0"/>
        </w:trPr>
        <w:tc>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before="1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Co-applicants eligibility</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before="120" w:lineRule="auto"/>
              <w:ind w:left="719" w:right="-44" w:hanging="360"/>
              <w:jc w:val="both"/>
              <w:rPr>
                <w:rFonts w:ascii="Arial" w:cs="Arial" w:eastAsia="Arial" w:hAnsi="Arial"/>
                <w:i w:val="1"/>
                <w:color w:val="000000"/>
              </w:rPr>
            </w:pPr>
            <w:r w:rsidDel="00000000" w:rsidR="00000000" w:rsidRPr="00000000">
              <w:rPr>
                <w:rFonts w:ascii="Arial" w:cs="Arial" w:eastAsia="Arial" w:hAnsi="Arial"/>
                <w:color w:val="000000"/>
                <w:rtl w:val="0"/>
              </w:rPr>
              <w:t xml:space="preserve">1. </w:t>
            </w:r>
            <w:r w:rsidDel="00000000" w:rsidR="00000000" w:rsidRPr="00000000">
              <w:rPr>
                <w:rFonts w:ascii="Arial" w:cs="Arial" w:eastAsia="Arial" w:hAnsi="Arial"/>
                <w:i w:val="1"/>
                <w:color w:val="000000"/>
                <w:rtl w:val="0"/>
              </w:rPr>
              <w:t xml:space="preserve">Additional lines, as per eligibility of applicants   (1-6), will be inserted according to the number of co-applicants, if any</w:t>
            </w:r>
          </w:p>
        </w:tc>
        <w:tc>
          <w:tcPr/>
          <w:p w:rsidR="00000000" w:rsidDel="00000000" w:rsidP="00000000" w:rsidRDefault="00000000" w:rsidRPr="00000000" w14:paraId="0000032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2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52.00000000000003" w:lineRule="auto"/>
              <w:ind w:left="359" w:firstLine="0"/>
              <w:rPr>
                <w:rFonts w:ascii="Arial" w:cs="Arial" w:eastAsia="Arial" w:hAnsi="Arial"/>
                <w:color w:val="000000"/>
              </w:rPr>
            </w:pPr>
            <w:r w:rsidDel="00000000" w:rsidR="00000000" w:rsidRPr="00000000">
              <w:rPr>
                <w:rFonts w:ascii="Arial" w:cs="Arial" w:eastAsia="Arial" w:hAnsi="Arial"/>
                <w:color w:val="000000"/>
                <w:rtl w:val="0"/>
              </w:rPr>
              <w:t xml:space="preserve">2. The action will be implemented in Albania/Dibra.    </w:t>
            </w:r>
          </w:p>
        </w:tc>
        <w:tc>
          <w:tcPr/>
          <w:p w:rsidR="00000000" w:rsidDel="00000000" w:rsidP="00000000" w:rsidRDefault="00000000" w:rsidRPr="00000000" w14:paraId="0000033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709" w:hRule="atLeast"/>
          <w:tblHeader w:val="0"/>
        </w:trPr>
        <w:tc>
          <w:tcPr/>
          <w:p w:rsidR="00000000" w:rsidDel="00000000" w:rsidP="00000000" w:rsidRDefault="00000000" w:rsidRPr="00000000" w14:paraId="00000335">
            <w:pPr>
              <w:numPr>
                <w:ilvl w:val="0"/>
                <w:numId w:val="20"/>
              </w:numPr>
              <w:pBdr>
                <w:top w:space="0" w:sz="0" w:val="nil"/>
                <w:left w:space="0" w:sz="0" w:val="nil"/>
                <w:bottom w:space="0" w:sz="0" w:val="nil"/>
                <w:right w:space="0" w:sz="0" w:val="nil"/>
                <w:between w:space="0" w:sz="0" w:val="nil"/>
              </w:pBdr>
              <w:tabs>
                <w:tab w:val="left" w:pos="720"/>
              </w:tabs>
              <w:spacing w:before="1" w:lineRule="auto"/>
              <w:ind w:left="720" w:hanging="361"/>
              <w:rPr>
                <w:rFonts w:ascii="Arial" w:cs="Arial" w:eastAsia="Arial" w:hAnsi="Arial"/>
              </w:rPr>
            </w:pPr>
            <w:r w:rsidDel="00000000" w:rsidR="00000000" w:rsidRPr="00000000">
              <w:rPr>
                <w:rFonts w:ascii="Arial" w:cs="Arial" w:eastAsia="Arial" w:hAnsi="Arial"/>
                <w:color w:val="000000"/>
                <w:rtl w:val="0"/>
              </w:rPr>
              <w:t xml:space="preserve">The duration of the action is:</w:t>
            </w:r>
            <w:r w:rsidDel="00000000" w:rsidR="00000000" w:rsidRPr="00000000">
              <w:rPr>
                <w:rtl w:val="0"/>
              </w:rPr>
            </w:r>
          </w:p>
          <w:p w:rsidR="00000000" w:rsidDel="00000000" w:rsidP="00000000" w:rsidRDefault="00000000" w:rsidRPr="00000000" w14:paraId="00000336">
            <w:pPr>
              <w:numPr>
                <w:ilvl w:val="0"/>
                <w:numId w:val="20"/>
              </w:numPr>
              <w:pBdr>
                <w:top w:space="0" w:sz="0" w:val="nil"/>
                <w:left w:space="0" w:sz="0" w:val="nil"/>
                <w:bottom w:space="0" w:sz="0" w:val="nil"/>
                <w:right w:space="0" w:sz="0" w:val="nil"/>
                <w:between w:space="0" w:sz="0" w:val="nil"/>
              </w:pBdr>
              <w:tabs>
                <w:tab w:val="left" w:pos="720"/>
              </w:tabs>
              <w:spacing w:before="120" w:lineRule="auto"/>
              <w:ind w:left="720" w:hanging="361"/>
              <w:rPr>
                <w:rFonts w:ascii="Arial" w:cs="Arial" w:eastAsia="Arial" w:hAnsi="Arial"/>
              </w:rPr>
            </w:pPr>
            <w:r w:rsidDel="00000000" w:rsidR="00000000" w:rsidRPr="00000000">
              <w:rPr>
                <w:rFonts w:ascii="Arial" w:cs="Arial" w:eastAsia="Arial" w:hAnsi="Arial"/>
                <w:color w:val="000000"/>
                <w:rtl w:val="0"/>
              </w:rPr>
              <w:t xml:space="preserve">3 months.</w:t>
            </w:r>
            <w:r w:rsidDel="00000000" w:rsidR="00000000" w:rsidRPr="00000000">
              <w:rPr>
                <w:rtl w:val="0"/>
              </w:rPr>
            </w:r>
          </w:p>
        </w:tc>
        <w:tc>
          <w:tcPr/>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110" w:hRule="atLeast"/>
          <w:tblHeader w:val="0"/>
        </w:trPr>
        <w:tc>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before="12" w:lineRule="auto"/>
              <w:ind w:left="359" w:firstLine="0"/>
              <w:rPr>
                <w:rFonts w:ascii="Arial" w:cs="Arial" w:eastAsia="Arial" w:hAnsi="Arial"/>
                <w:b w:val="1"/>
                <w:color w:val="000000"/>
                <w:sz w:val="18"/>
                <w:szCs w:val="18"/>
              </w:rPr>
            </w:pPr>
            <w:r w:rsidDel="00000000" w:rsidR="00000000" w:rsidRPr="00000000">
              <w:rPr>
                <w:rFonts w:ascii="Arial" w:cs="Arial" w:eastAsia="Arial" w:hAnsi="Arial"/>
                <w:color w:val="000000"/>
                <w:rtl w:val="0"/>
              </w:rPr>
              <w:t xml:space="preserve">1. The grant requested complies with the set thresholds:</w:t>
            </w: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ind w:left="1334" w:firstLine="0"/>
              <w:rPr>
                <w:rFonts w:ascii="Arial" w:cs="Arial" w:eastAsia="Arial" w:hAnsi="Arial"/>
                <w:color w:val="000000"/>
              </w:rPr>
            </w:pPr>
            <w:r w:rsidDel="00000000" w:rsidR="00000000" w:rsidRPr="00000000">
              <w:rPr>
                <w:rFonts w:ascii="Arial" w:cs="Arial" w:eastAsia="Arial" w:hAnsi="Arial"/>
                <w:rtl w:val="0"/>
              </w:rPr>
              <w:t xml:space="preserve">maximum up to </w:t>
            </w:r>
            <w:r w:rsidDel="00000000" w:rsidR="00000000" w:rsidRPr="00000000">
              <w:rPr>
                <w:rFonts w:ascii="Arial" w:cs="Arial" w:eastAsia="Arial" w:hAnsi="Arial"/>
                <w:color w:val="000000"/>
                <w:rtl w:val="0"/>
              </w:rPr>
              <w:t xml:space="preserve">. – EUR </w:t>
            </w:r>
            <w:r w:rsidDel="00000000" w:rsidR="00000000" w:rsidRPr="00000000">
              <w:rPr>
                <w:rFonts w:ascii="Arial" w:cs="Arial" w:eastAsia="Arial" w:hAnsi="Arial"/>
                <w:rtl w:val="0"/>
              </w:rPr>
              <w:t xml:space="preserve">15</w:t>
            </w:r>
            <w:r w:rsidDel="00000000" w:rsidR="00000000" w:rsidRPr="00000000">
              <w:rPr>
                <w:rFonts w:ascii="Arial" w:cs="Arial" w:eastAsia="Arial" w:hAnsi="Arial"/>
                <w:color w:val="000000"/>
                <w:rtl w:val="0"/>
              </w:rPr>
              <w:t xml:space="preserve">,000 max..</w:t>
            </w:r>
          </w:p>
        </w:tc>
        <w:tc>
          <w:tcPr/>
          <w:p w:rsidR="00000000" w:rsidDel="00000000" w:rsidP="00000000" w:rsidRDefault="00000000" w:rsidRPr="00000000" w14:paraId="0000033C">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3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990" w:hRule="atLeast"/>
          <w:tblHeader w:val="0"/>
        </w:trPr>
        <w:tc>
          <w:tcPr/>
          <w:p w:rsidR="00000000" w:rsidDel="00000000" w:rsidP="00000000" w:rsidRDefault="00000000" w:rsidRPr="00000000" w14:paraId="0000033F">
            <w:pPr>
              <w:pBdr>
                <w:top w:space="0" w:sz="0" w:val="nil"/>
                <w:left w:space="0" w:sz="0" w:val="nil"/>
                <w:bottom w:space="0" w:sz="0" w:val="nil"/>
                <w:right w:space="0" w:sz="0" w:val="nil"/>
                <w:between w:space="0" w:sz="0" w:val="nil"/>
              </w:pBdr>
              <w:spacing w:before="6" w:lineRule="auto"/>
              <w:ind w:left="359" w:firstLine="0"/>
              <w:rPr>
                <w:rFonts w:ascii="Arial" w:cs="Arial" w:eastAsia="Arial" w:hAnsi="Arial"/>
                <w:color w:val="000000"/>
              </w:rPr>
            </w:pPr>
            <w:r w:rsidDel="00000000" w:rsidR="00000000" w:rsidRPr="00000000">
              <w:rPr>
                <w:rFonts w:ascii="Arial" w:cs="Arial" w:eastAsia="Arial" w:hAnsi="Arial"/>
                <w:color w:val="000000"/>
                <w:rtl w:val="0"/>
              </w:rPr>
              <w:t xml:space="preserve">2. The proposal addresses an eligible target group:</w:t>
            </w:r>
          </w:p>
          <w:p w:rsidR="00000000" w:rsidDel="00000000" w:rsidP="00000000" w:rsidRDefault="00000000" w:rsidRPr="00000000" w14:paraId="0000034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rtl w:val="0"/>
              </w:rPr>
              <w:t xml:space="preserve">(Youth,</w:t>
              <w:tab/>
              <w:t xml:space="preserve">marginalized</w:t>
              <w:tab/>
              <w:t xml:space="preserve">group, women LGBTIQ+,Minorities, special group in difficulties etc )</w:t>
            </w:r>
          </w:p>
        </w:tc>
        <w:tc>
          <w:tcPr/>
          <w:p w:rsidR="00000000" w:rsidDel="00000000" w:rsidP="00000000" w:rsidRDefault="00000000" w:rsidRPr="00000000" w14:paraId="0000034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849" w:hRule="atLeast"/>
          <w:tblHeader w:val="0"/>
        </w:trPr>
        <w:tc>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before="4" w:lineRule="auto"/>
              <w:ind w:left="719" w:right="-58"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3. The proposal is eligible, i.e. the primary focus is   the active citizenship and provision of social inclusion of target groups</w:t>
            </w:r>
          </w:p>
        </w:tc>
        <w:tc>
          <w:tcPr/>
          <w:p w:rsidR="00000000" w:rsidDel="00000000" w:rsidP="00000000" w:rsidRDefault="00000000" w:rsidRPr="00000000" w14:paraId="0000034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590" w:hRule="atLeast"/>
          <w:tblHeader w:val="0"/>
        </w:trPr>
        <w:tc>
          <w:tcPr/>
          <w:p w:rsidR="00000000" w:rsidDel="00000000" w:rsidP="00000000" w:rsidRDefault="00000000" w:rsidRPr="00000000" w14:paraId="00000348">
            <w:pPr>
              <w:pBdr>
                <w:top w:space="0" w:sz="0" w:val="nil"/>
                <w:left w:space="0" w:sz="0" w:val="nil"/>
                <w:bottom w:space="0" w:sz="0" w:val="nil"/>
                <w:right w:space="0" w:sz="0" w:val="nil"/>
                <w:between w:space="0" w:sz="0" w:val="nil"/>
              </w:pBdr>
              <w:spacing w:before="4" w:lineRule="auto"/>
              <w:ind w:left="719" w:hanging="360"/>
              <w:rPr>
                <w:rFonts w:ascii="Arial" w:cs="Arial" w:eastAsia="Arial" w:hAnsi="Arial"/>
                <w:color w:val="000000"/>
              </w:rPr>
            </w:pPr>
            <w:r w:rsidDel="00000000" w:rsidR="00000000" w:rsidRPr="00000000">
              <w:rPr>
                <w:rFonts w:ascii="Arial" w:cs="Arial" w:eastAsia="Arial" w:hAnsi="Arial"/>
                <w:color w:val="000000"/>
                <w:rtl w:val="0"/>
              </w:rPr>
              <w:t xml:space="preserve">4. The applicant should have experience in running similar projects .</w:t>
            </w:r>
          </w:p>
        </w:tc>
        <w:tc>
          <w:tcPr/>
          <w:p w:rsidR="00000000" w:rsidDel="00000000" w:rsidP="00000000" w:rsidRDefault="00000000" w:rsidRPr="00000000" w14:paraId="00000349">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B">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609" w:hRule="atLeast"/>
          <w:tblHeader w:val="0"/>
        </w:trPr>
        <w:tc>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before="15" w:lineRule="auto"/>
              <w:ind w:left="719" w:hanging="360"/>
              <w:rPr>
                <w:rFonts w:ascii="Arial" w:cs="Arial" w:eastAsia="Arial" w:hAnsi="Arial"/>
                <w:color w:val="000000"/>
              </w:rPr>
            </w:pPr>
            <w:r w:rsidDel="00000000" w:rsidR="00000000" w:rsidRPr="00000000">
              <w:rPr>
                <w:rFonts w:ascii="Arial" w:cs="Arial" w:eastAsia="Arial" w:hAnsi="Arial"/>
                <w:color w:val="000000"/>
                <w:rtl w:val="0"/>
              </w:rPr>
              <w:t xml:space="preserve">5. The applicant is Registered as per Albanian national legislation.</w:t>
            </w:r>
          </w:p>
        </w:tc>
        <w:tc>
          <w:tcPr/>
          <w:p w:rsidR="00000000" w:rsidDel="00000000" w:rsidP="00000000" w:rsidRDefault="00000000" w:rsidRPr="00000000" w14:paraId="0000034D">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4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870" w:hRule="atLeast"/>
          <w:tblHeader w:val="0"/>
        </w:trPr>
        <w:tc>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before="6" w:lineRule="auto"/>
              <w:ind w:left="719" w:right="-4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6. The applicant is directly responsible for the preparation and management of the action with the co-applicant(s), not acting as an intermediary.</w:t>
            </w:r>
          </w:p>
        </w:tc>
        <w:tc>
          <w:tcPr/>
          <w:p w:rsidR="00000000" w:rsidDel="00000000" w:rsidP="00000000" w:rsidRDefault="00000000" w:rsidRPr="00000000" w14:paraId="0000035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589" w:hRule="atLeast"/>
          <w:tblHeader w:val="0"/>
        </w:trPr>
        <w:tc>
          <w:tcPr/>
          <w:p w:rsidR="00000000" w:rsidDel="00000000" w:rsidP="00000000" w:rsidRDefault="00000000" w:rsidRPr="00000000" w14:paraId="00000354">
            <w:pPr>
              <w:pBdr>
                <w:top w:space="0" w:sz="0" w:val="nil"/>
                <w:left w:space="0" w:sz="0" w:val="nil"/>
                <w:bottom w:space="0" w:sz="0" w:val="nil"/>
                <w:right w:space="0" w:sz="0" w:val="nil"/>
                <w:between w:space="0" w:sz="0" w:val="nil"/>
              </w:pBdr>
              <w:ind w:left="719" w:hanging="360"/>
              <w:rPr>
                <w:rFonts w:ascii="Arial" w:cs="Arial" w:eastAsia="Arial" w:hAnsi="Arial"/>
                <w:color w:val="000000"/>
              </w:rPr>
            </w:pPr>
            <w:r w:rsidDel="00000000" w:rsidR="00000000" w:rsidRPr="00000000">
              <w:rPr>
                <w:rFonts w:ascii="Arial" w:cs="Arial" w:eastAsia="Arial" w:hAnsi="Arial"/>
                <w:color w:val="000000"/>
                <w:rtl w:val="0"/>
              </w:rPr>
              <w:t xml:space="preserve">7. Supporting documents are submitted (in Albanian or English, original or certified copies as per Guidelines):</w:t>
            </w:r>
          </w:p>
        </w:tc>
        <w:tc>
          <w:tcPr/>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58">
      <w:pPr>
        <w:rPr>
          <w:rFonts w:ascii="Arial" w:cs="Arial" w:eastAsia="Arial" w:hAnsi="Arial"/>
        </w:rPr>
        <w:sectPr>
          <w:headerReference r:id="rId61" w:type="default"/>
          <w:headerReference r:id="rId62" w:type="even"/>
          <w:footerReference r:id="rId63" w:type="default"/>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before="8" w:lineRule="auto"/>
        <w:rPr>
          <w:rFonts w:ascii="Arial" w:cs="Arial" w:eastAsia="Arial" w:hAnsi="Arial"/>
          <w:b w:val="1"/>
          <w:color w:val="000000"/>
          <w:sz w:val="28"/>
          <w:szCs w:val="28"/>
        </w:rPr>
      </w:pPr>
      <w:r w:rsidDel="00000000" w:rsidR="00000000" w:rsidRPr="00000000">
        <w:rPr>
          <w:rtl w:val="0"/>
        </w:rPr>
      </w:r>
    </w:p>
    <w:tbl>
      <w:tblPr>
        <w:tblStyle w:val="Table7"/>
        <w:tblW w:w="948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800"/>
        <w:gridCol w:w="860"/>
        <w:gridCol w:w="840"/>
        <w:gridCol w:w="1980"/>
        <w:tblGridChange w:id="0">
          <w:tblGrid>
            <w:gridCol w:w="5800"/>
            <w:gridCol w:w="860"/>
            <w:gridCol w:w="840"/>
            <w:gridCol w:w="1980"/>
          </w:tblGrid>
        </w:tblGridChange>
      </w:tblGrid>
      <w:tr>
        <w:trPr>
          <w:cantSplit w:val="0"/>
          <w:trHeight w:val="5370" w:hRule="atLeast"/>
          <w:tblHeader w:val="0"/>
        </w:trPr>
        <w:tc>
          <w:tcPr/>
          <w:p w:rsidR="00000000" w:rsidDel="00000000" w:rsidP="00000000" w:rsidRDefault="00000000" w:rsidRPr="00000000" w14:paraId="0000035A">
            <w:pPr>
              <w:numPr>
                <w:ilvl w:val="0"/>
                <w:numId w:val="35"/>
              </w:numPr>
              <w:pBdr>
                <w:top w:space="0" w:sz="0" w:val="nil"/>
                <w:left w:space="0" w:sz="0" w:val="nil"/>
                <w:bottom w:space="0" w:sz="0" w:val="nil"/>
                <w:right w:space="0" w:sz="0" w:val="nil"/>
                <w:between w:space="0" w:sz="0" w:val="nil"/>
              </w:pBdr>
              <w:tabs>
                <w:tab w:val="left" w:pos="720"/>
              </w:tabs>
              <w:spacing w:line="246" w:lineRule="auto"/>
              <w:ind w:left="720" w:hanging="361"/>
              <w:rPr>
                <w:rFonts w:ascii="Arial" w:cs="Arial" w:eastAsia="Arial" w:hAnsi="Arial"/>
              </w:rPr>
            </w:pPr>
            <w:r w:rsidDel="00000000" w:rsidR="00000000" w:rsidRPr="00000000">
              <w:rPr>
                <w:rFonts w:ascii="Arial" w:cs="Arial" w:eastAsia="Arial" w:hAnsi="Arial"/>
                <w:color w:val="000000"/>
                <w:rtl w:val="0"/>
              </w:rPr>
              <w:t xml:space="preserve">Court Registration Act;</w:t>
            </w:r>
            <w:r w:rsidDel="00000000" w:rsidR="00000000" w:rsidRPr="00000000">
              <w:rPr>
                <w:rtl w:val="0"/>
              </w:rPr>
            </w:r>
          </w:p>
          <w:p w:rsidR="00000000" w:rsidDel="00000000" w:rsidP="00000000" w:rsidRDefault="00000000" w:rsidRPr="00000000" w14:paraId="0000035B">
            <w:pPr>
              <w:numPr>
                <w:ilvl w:val="0"/>
                <w:numId w:val="35"/>
              </w:numPr>
              <w:pBdr>
                <w:top w:space="0" w:sz="0" w:val="nil"/>
                <w:left w:space="0" w:sz="0" w:val="nil"/>
                <w:bottom w:space="0" w:sz="0" w:val="nil"/>
                <w:right w:space="0" w:sz="0" w:val="nil"/>
                <w:between w:space="0" w:sz="0" w:val="nil"/>
              </w:pBdr>
              <w:tabs>
                <w:tab w:val="left" w:pos="720"/>
              </w:tabs>
              <w:spacing w:before="120" w:lineRule="auto"/>
              <w:ind w:left="720" w:hanging="361"/>
              <w:rPr>
                <w:rFonts w:ascii="Arial" w:cs="Arial" w:eastAsia="Arial" w:hAnsi="Arial"/>
              </w:rPr>
            </w:pPr>
            <w:r w:rsidDel="00000000" w:rsidR="00000000" w:rsidRPr="00000000">
              <w:rPr>
                <w:rFonts w:ascii="Arial" w:cs="Arial" w:eastAsia="Arial" w:hAnsi="Arial"/>
                <w:color w:val="000000"/>
                <w:rtl w:val="0"/>
              </w:rPr>
              <w:t xml:space="preserve">Statute;</w:t>
            </w:r>
            <w:r w:rsidDel="00000000" w:rsidR="00000000" w:rsidRPr="00000000">
              <w:rPr>
                <w:rtl w:val="0"/>
              </w:rPr>
            </w:r>
          </w:p>
          <w:p w:rsidR="00000000" w:rsidDel="00000000" w:rsidP="00000000" w:rsidRDefault="00000000" w:rsidRPr="00000000" w14:paraId="0000035C">
            <w:pPr>
              <w:numPr>
                <w:ilvl w:val="0"/>
                <w:numId w:val="35"/>
              </w:numPr>
              <w:pBdr>
                <w:top w:space="0" w:sz="0" w:val="nil"/>
                <w:left w:space="0" w:sz="0" w:val="nil"/>
                <w:bottom w:space="0" w:sz="0" w:val="nil"/>
                <w:right w:space="0" w:sz="0" w:val="nil"/>
                <w:between w:space="0" w:sz="0" w:val="nil"/>
              </w:pBdr>
              <w:tabs>
                <w:tab w:val="left" w:pos="720"/>
                <w:tab w:val="left" w:pos="1525"/>
                <w:tab w:val="left" w:pos="2806"/>
                <w:tab w:val="left" w:pos="4719"/>
              </w:tabs>
              <w:spacing w:before="120" w:lineRule="auto"/>
              <w:ind w:left="719" w:right="-29" w:hanging="360"/>
              <w:rPr>
                <w:rFonts w:ascii="Arial" w:cs="Arial" w:eastAsia="Arial" w:hAnsi="Arial"/>
              </w:rPr>
            </w:pPr>
            <w:r w:rsidDel="00000000" w:rsidR="00000000" w:rsidRPr="00000000">
              <w:rPr>
                <w:rFonts w:ascii="Arial" w:cs="Arial" w:eastAsia="Arial" w:hAnsi="Arial"/>
                <w:color w:val="000000"/>
                <w:rtl w:val="0"/>
              </w:rPr>
              <w:t xml:space="preserve">Fiscal</w:t>
              <w:tab/>
              <w:t xml:space="preserve">registration</w:t>
              <w:tab/>
              <w:t xml:space="preserve">Certification/NGO</w:t>
              <w:tab/>
              <w:t xml:space="preserve">Registration Certification;</w:t>
            </w:r>
            <w:r w:rsidDel="00000000" w:rsidR="00000000" w:rsidRPr="00000000">
              <w:rPr>
                <w:rtl w:val="0"/>
              </w:rPr>
            </w:r>
          </w:p>
          <w:p w:rsidR="00000000" w:rsidDel="00000000" w:rsidP="00000000" w:rsidRDefault="00000000" w:rsidRPr="00000000" w14:paraId="0000035D">
            <w:pPr>
              <w:numPr>
                <w:ilvl w:val="0"/>
                <w:numId w:val="35"/>
              </w:numPr>
              <w:pBdr>
                <w:top w:space="0" w:sz="0" w:val="nil"/>
                <w:left w:space="0" w:sz="0" w:val="nil"/>
                <w:bottom w:space="0" w:sz="0" w:val="nil"/>
                <w:right w:space="0" w:sz="0" w:val="nil"/>
                <w:between w:space="0" w:sz="0" w:val="nil"/>
              </w:pBdr>
              <w:tabs>
                <w:tab w:val="left" w:pos="720"/>
              </w:tabs>
              <w:spacing w:before="120" w:lineRule="auto"/>
              <w:ind w:left="720" w:hanging="361"/>
              <w:rPr>
                <w:rFonts w:ascii="Arial" w:cs="Arial" w:eastAsia="Arial" w:hAnsi="Arial"/>
              </w:rPr>
            </w:pPr>
            <w:r w:rsidDel="00000000" w:rsidR="00000000" w:rsidRPr="00000000">
              <w:rPr>
                <w:rFonts w:ascii="Arial" w:cs="Arial" w:eastAsia="Arial" w:hAnsi="Arial"/>
                <w:color w:val="000000"/>
                <w:rtl w:val="0"/>
              </w:rPr>
              <w:t xml:space="preserve">Tax verification form;</w:t>
            </w:r>
            <w:r w:rsidDel="00000000" w:rsidR="00000000" w:rsidRPr="00000000">
              <w:rPr>
                <w:rtl w:val="0"/>
              </w:rPr>
            </w:r>
          </w:p>
          <w:p w:rsidR="00000000" w:rsidDel="00000000" w:rsidP="00000000" w:rsidRDefault="00000000" w:rsidRPr="00000000" w14:paraId="0000035E">
            <w:pPr>
              <w:numPr>
                <w:ilvl w:val="0"/>
                <w:numId w:val="35"/>
              </w:numPr>
              <w:pBdr>
                <w:top w:space="0" w:sz="0" w:val="nil"/>
                <w:left w:space="0" w:sz="0" w:val="nil"/>
                <w:bottom w:space="0" w:sz="0" w:val="nil"/>
                <w:right w:space="0" w:sz="0" w:val="nil"/>
                <w:between w:space="0" w:sz="0" w:val="nil"/>
              </w:pBdr>
              <w:tabs>
                <w:tab w:val="left" w:pos="720"/>
              </w:tabs>
              <w:spacing w:before="120" w:lineRule="auto"/>
              <w:ind w:left="719" w:right="-29" w:hanging="360"/>
              <w:jc w:val="both"/>
              <w:rPr>
                <w:rFonts w:ascii="Arial" w:cs="Arial" w:eastAsia="Arial" w:hAnsi="Arial"/>
              </w:rPr>
            </w:pPr>
            <w:r w:rsidDel="00000000" w:rsidR="00000000" w:rsidRPr="00000000">
              <w:rPr>
                <w:rFonts w:ascii="Arial" w:cs="Arial" w:eastAsia="Arial" w:hAnsi="Arial"/>
                <w:color w:val="000000"/>
                <w:rtl w:val="0"/>
              </w:rPr>
              <w:t xml:space="preserve">Latest financial statements of the organization in accordance with the legislation in force;</w:t>
            </w:r>
            <w:r w:rsidDel="00000000" w:rsidR="00000000" w:rsidRPr="00000000">
              <w:rPr>
                <w:rtl w:val="0"/>
              </w:rPr>
            </w:r>
          </w:p>
          <w:p w:rsidR="00000000" w:rsidDel="00000000" w:rsidP="00000000" w:rsidRDefault="00000000" w:rsidRPr="00000000" w14:paraId="0000035F">
            <w:pPr>
              <w:numPr>
                <w:ilvl w:val="0"/>
                <w:numId w:val="35"/>
              </w:numPr>
              <w:pBdr>
                <w:top w:space="0" w:sz="0" w:val="nil"/>
                <w:left w:space="0" w:sz="0" w:val="nil"/>
                <w:bottom w:space="0" w:sz="0" w:val="nil"/>
                <w:right w:space="0" w:sz="0" w:val="nil"/>
                <w:between w:space="0" w:sz="0" w:val="nil"/>
              </w:pBdr>
              <w:tabs>
                <w:tab w:val="left" w:pos="720"/>
              </w:tabs>
              <w:spacing w:before="120" w:lineRule="auto"/>
              <w:ind w:left="719" w:right="-29"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Document regarding pending financial obligations </w:t>
            </w:r>
          </w:p>
          <w:p w:rsidR="00000000" w:rsidDel="00000000" w:rsidP="00000000" w:rsidRDefault="00000000" w:rsidRPr="00000000" w14:paraId="00000360">
            <w:pPr>
              <w:numPr>
                <w:ilvl w:val="0"/>
                <w:numId w:val="35"/>
              </w:numPr>
              <w:pBdr>
                <w:top w:space="0" w:sz="0" w:val="nil"/>
                <w:left w:space="0" w:sz="0" w:val="nil"/>
                <w:bottom w:space="0" w:sz="0" w:val="nil"/>
                <w:right w:space="0" w:sz="0" w:val="nil"/>
                <w:between w:space="0" w:sz="0" w:val="nil"/>
              </w:pBdr>
              <w:tabs>
                <w:tab w:val="left" w:pos="720"/>
              </w:tabs>
              <w:spacing w:before="120" w:lineRule="auto"/>
              <w:ind w:left="719" w:right="-4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Document regarding pending cases in Court (Document issued by relevant Albanian body certifying that the CSO has no pending cases);</w:t>
            </w:r>
          </w:p>
          <w:p w:rsidR="00000000" w:rsidDel="00000000" w:rsidP="00000000" w:rsidRDefault="00000000" w:rsidRPr="00000000" w14:paraId="00000361">
            <w:pPr>
              <w:numPr>
                <w:ilvl w:val="0"/>
                <w:numId w:val="35"/>
              </w:numPr>
              <w:pBdr>
                <w:top w:space="0" w:sz="0" w:val="nil"/>
                <w:left w:space="0" w:sz="0" w:val="nil"/>
                <w:bottom w:space="0" w:sz="0" w:val="nil"/>
                <w:right w:space="0" w:sz="0" w:val="nil"/>
                <w:between w:space="0" w:sz="0" w:val="nil"/>
              </w:pBdr>
              <w:tabs>
                <w:tab w:val="left" w:pos="720"/>
              </w:tabs>
              <w:spacing w:before="120" w:lineRule="auto"/>
              <w:ind w:left="719" w:right="-44" w:hanging="360"/>
              <w:jc w:val="both"/>
              <w:rPr>
                <w:rFonts w:ascii="Arial" w:cs="Arial" w:eastAsia="Arial" w:hAnsi="Arial"/>
              </w:rPr>
            </w:pPr>
            <w:r w:rsidDel="00000000" w:rsidR="00000000" w:rsidRPr="00000000">
              <w:rPr>
                <w:rFonts w:ascii="Arial" w:cs="Arial" w:eastAsia="Arial" w:hAnsi="Arial"/>
                <w:color w:val="000000"/>
                <w:rtl w:val="0"/>
              </w:rPr>
              <w:t xml:space="preserve">License issued by the Ministry of Finance under Albanian law, </w:t>
            </w:r>
            <w:r w:rsidDel="00000000" w:rsidR="00000000" w:rsidRPr="00000000">
              <w:rPr>
                <w:rFonts w:ascii="Arial" w:cs="Arial" w:eastAsia="Arial" w:hAnsi="Arial"/>
                <w:b w:val="1"/>
                <w:color w:val="000000"/>
                <w:rtl w:val="0"/>
              </w:rPr>
              <w:t xml:space="preserve">if the case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362">
            <w:pPr>
              <w:numPr>
                <w:ilvl w:val="0"/>
                <w:numId w:val="35"/>
              </w:numPr>
              <w:pBdr>
                <w:top w:space="0" w:sz="0" w:val="nil"/>
                <w:left w:space="0" w:sz="0" w:val="nil"/>
                <w:bottom w:space="0" w:sz="0" w:val="nil"/>
                <w:right w:space="0" w:sz="0" w:val="nil"/>
                <w:between w:space="0" w:sz="0" w:val="nil"/>
              </w:pBdr>
              <w:tabs>
                <w:tab w:val="left" w:pos="720"/>
              </w:tabs>
              <w:spacing w:before="120" w:lineRule="auto"/>
              <w:ind w:left="719" w:right="-29" w:hanging="360"/>
              <w:jc w:val="both"/>
              <w:rPr>
                <w:rFonts w:ascii="Arial" w:cs="Arial" w:eastAsia="Arial" w:hAnsi="Arial"/>
              </w:rPr>
            </w:pPr>
            <w:r w:rsidDel="00000000" w:rsidR="00000000" w:rsidRPr="00000000">
              <w:rPr>
                <w:rFonts w:ascii="Arial" w:cs="Arial" w:eastAsia="Arial" w:hAnsi="Arial"/>
                <w:color w:val="000000"/>
                <w:rtl w:val="0"/>
              </w:rPr>
              <w:t xml:space="preserve">CVs of key personnel implicated in the implementation of the project.</w:t>
            </w:r>
            <w:r w:rsidDel="00000000" w:rsidR="00000000" w:rsidRPr="00000000">
              <w:rPr>
                <w:rtl w:val="0"/>
              </w:rPr>
            </w:r>
          </w:p>
        </w:tc>
        <w:tc>
          <w:tcPr/>
          <w:p w:rsidR="00000000" w:rsidDel="00000000" w:rsidP="00000000" w:rsidRDefault="00000000" w:rsidRPr="00000000" w14:paraId="0000036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6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36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366">
      <w:pPr>
        <w:rPr>
          <w:rFonts w:ascii="Arial" w:cs="Arial" w:eastAsia="Arial" w:hAnsi="Arial"/>
        </w:rPr>
        <w:sectPr>
          <w:headerReference r:id="rId64" w:type="default"/>
          <w:headerReference r:id="rId65" w:type="even"/>
          <w:footerReference r:id="rId66" w:type="even"/>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before="2"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6D">
      <w:pPr>
        <w:spacing w:before="1" w:lineRule="auto"/>
        <w:ind w:left="2415" w:firstLine="0"/>
        <w:rPr>
          <w:rFonts w:ascii="Arial" w:cs="Arial" w:eastAsia="Arial" w:hAnsi="Arial"/>
          <w:b w:val="1"/>
        </w:rPr>
      </w:pPr>
      <w:r w:rsidDel="00000000" w:rsidR="00000000" w:rsidRPr="00000000">
        <w:rPr>
          <w:rFonts w:ascii="Arial" w:cs="Arial" w:eastAsia="Arial" w:hAnsi="Arial"/>
          <w:b w:val="1"/>
          <w:rtl w:val="0"/>
        </w:rPr>
        <w:t xml:space="preserve">STEP 2: EVALUATION OF THE FULL APPLICATION</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before="1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ind w:left="2415" w:firstLine="0"/>
        <w:rPr>
          <w:rFonts w:ascii="Arial" w:cs="Arial" w:eastAsia="Arial" w:hAnsi="Arial"/>
          <w:color w:val="000000"/>
        </w:rPr>
      </w:pPr>
      <w:r w:rsidDel="00000000" w:rsidR="00000000" w:rsidRPr="00000000">
        <w:rPr>
          <w:rFonts w:ascii="Arial" w:cs="Arial" w:eastAsia="Arial" w:hAnsi="Arial"/>
          <w:color w:val="000000"/>
          <w:rtl w:val="0"/>
        </w:rPr>
        <w:t xml:space="preserve">Firstly, the following will be assessed:</w:t>
      </w:r>
    </w:p>
    <w:p w:rsidR="00000000" w:rsidDel="00000000" w:rsidP="00000000" w:rsidRDefault="00000000" w:rsidRPr="00000000" w14:paraId="0000037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before="7"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before="1" w:line="237" w:lineRule="auto"/>
        <w:ind w:left="1065" w:right="1712"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Whether the full application satisfies all the criteria specified </w:t>
      </w:r>
      <w:r w:rsidDel="00000000" w:rsidR="00000000" w:rsidRPr="00000000">
        <w:rPr>
          <w:rFonts w:ascii="Arial" w:cs="Arial" w:eastAsia="Arial" w:hAnsi="Arial"/>
          <w:rtl w:val="0"/>
        </w:rPr>
        <w:t xml:space="preserve">in</w:t>
      </w:r>
      <w:r w:rsidDel="00000000" w:rsidR="00000000" w:rsidRPr="00000000">
        <w:rPr>
          <w:rFonts w:ascii="Arial" w:cs="Arial" w:eastAsia="Arial" w:hAnsi="Arial"/>
          <w:color w:val="000000"/>
          <w:rtl w:val="0"/>
        </w:rPr>
        <w:t xml:space="preserve"> section 2.1 and an assessment of the eligibility of the action. If any of the requested information is missing or is incorrect, the application may be rejected on that </w:t>
      </w:r>
      <w:r w:rsidDel="00000000" w:rsidR="00000000" w:rsidRPr="00000000">
        <w:rPr>
          <w:rFonts w:ascii="Arial" w:cs="Arial" w:eastAsia="Arial" w:hAnsi="Arial"/>
          <w:b w:val="1"/>
          <w:color w:val="000000"/>
          <w:u w:val="single"/>
          <w:rtl w:val="0"/>
        </w:rPr>
        <w:t xml:space="preserve">sole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basis and the application will not be evaluated further.</w:t>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before="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before="1" w:line="228" w:lineRule="auto"/>
        <w:ind w:left="1065" w:right="1747"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quality of the applications, including the proposed budget and capacity of the applicants, will be evaluated using the intensive evaluation criteria in the evaluation grid below.</w:t>
      </w:r>
    </w:p>
    <w:p w:rsidR="00000000" w:rsidDel="00000000" w:rsidP="00000000" w:rsidRDefault="00000000" w:rsidRPr="00000000" w14:paraId="00000376">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before="5" w:lineRule="auto"/>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379">
      <w:pPr>
        <w:spacing w:before="1" w:lineRule="auto"/>
        <w:ind w:left="1060" w:firstLine="0"/>
        <w:rPr>
          <w:rFonts w:ascii="Arial" w:cs="Arial" w:eastAsia="Arial" w:hAnsi="Arial"/>
          <w:b w:val="1"/>
        </w:rPr>
      </w:pP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b w:val="1"/>
          <w:u w:val="single"/>
          <w:rtl w:val="0"/>
        </w:rPr>
        <w:t xml:space="preserve">Scoring:</w:t>
      </w: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before="2"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before="1" w:lineRule="auto"/>
        <w:ind w:left="285" w:firstLine="0"/>
        <w:rPr>
          <w:rFonts w:ascii="Arial" w:cs="Arial" w:eastAsia="Arial" w:hAnsi="Arial"/>
          <w:color w:val="000000"/>
        </w:rPr>
      </w:pPr>
      <w:r w:rsidDel="00000000" w:rsidR="00000000" w:rsidRPr="00000000">
        <w:rPr>
          <w:rFonts w:ascii="Arial" w:cs="Arial" w:eastAsia="Arial" w:hAnsi="Arial"/>
          <w:color w:val="000000"/>
          <w:rtl w:val="0"/>
        </w:rPr>
        <w:t xml:space="preserve">The evaluation criteria include:</w:t>
      </w:r>
    </w:p>
    <w:p w:rsidR="00000000" w:rsidDel="00000000" w:rsidP="00000000" w:rsidRDefault="00000000" w:rsidRPr="00000000" w14:paraId="0000037C">
      <w:pPr>
        <w:numPr>
          <w:ilvl w:val="0"/>
          <w:numId w:val="33"/>
        </w:numPr>
        <w:pBdr>
          <w:top w:space="0" w:sz="0" w:val="nil"/>
          <w:left w:space="0" w:sz="0" w:val="nil"/>
          <w:bottom w:space="0" w:sz="0" w:val="nil"/>
          <w:right w:space="0" w:sz="0" w:val="nil"/>
          <w:between w:space="0" w:sz="0" w:val="nil"/>
        </w:pBdr>
        <w:tabs>
          <w:tab w:val="left" w:pos="465"/>
        </w:tabs>
        <w:spacing w:before="3" w:lineRule="auto"/>
        <w:ind w:left="465" w:hanging="180"/>
        <w:rPr>
          <w:rFonts w:ascii="Arial" w:cs="Arial" w:eastAsia="Arial" w:hAnsi="Arial"/>
        </w:rPr>
      </w:pPr>
      <w:r w:rsidDel="00000000" w:rsidR="00000000" w:rsidRPr="00000000">
        <w:rPr>
          <w:rFonts w:ascii="Arial" w:cs="Arial" w:eastAsia="Arial" w:hAnsi="Arial"/>
          <w:color w:val="000000"/>
          <w:rtl w:val="0"/>
        </w:rPr>
        <w:t xml:space="preserve">The relevance to the action and the priority area addressing,</w:t>
      </w:r>
      <w:r w:rsidDel="00000000" w:rsidR="00000000" w:rsidRPr="00000000">
        <w:rPr>
          <w:rtl w:val="0"/>
        </w:rPr>
      </w:r>
    </w:p>
    <w:p w:rsidR="00000000" w:rsidDel="00000000" w:rsidP="00000000" w:rsidRDefault="00000000" w:rsidRPr="00000000" w14:paraId="0000037D">
      <w:pPr>
        <w:numPr>
          <w:ilvl w:val="0"/>
          <w:numId w:val="33"/>
        </w:numPr>
        <w:pBdr>
          <w:top w:space="0" w:sz="0" w:val="nil"/>
          <w:left w:space="0" w:sz="0" w:val="nil"/>
          <w:bottom w:space="0" w:sz="0" w:val="nil"/>
          <w:right w:space="0" w:sz="0" w:val="nil"/>
          <w:between w:space="0" w:sz="0" w:val="nil"/>
        </w:pBdr>
        <w:tabs>
          <w:tab w:val="left" w:pos="465"/>
        </w:tabs>
        <w:spacing w:before="3" w:lineRule="auto"/>
        <w:ind w:left="465" w:hanging="180"/>
        <w:rPr>
          <w:rFonts w:ascii="Arial" w:cs="Arial" w:eastAsia="Arial" w:hAnsi="Arial"/>
        </w:rPr>
      </w:pPr>
      <w:r w:rsidDel="00000000" w:rsidR="00000000" w:rsidRPr="00000000">
        <w:rPr>
          <w:rFonts w:ascii="Arial" w:cs="Arial" w:eastAsia="Arial" w:hAnsi="Arial"/>
          <w:color w:val="000000"/>
          <w:rtl w:val="0"/>
        </w:rPr>
        <w:t xml:space="preserve">The organization’s reputation, financial records and legal status</w:t>
      </w:r>
      <w:r w:rsidDel="00000000" w:rsidR="00000000" w:rsidRPr="00000000">
        <w:rPr>
          <w:rtl w:val="0"/>
        </w:rPr>
      </w:r>
    </w:p>
    <w:p w:rsidR="00000000" w:rsidDel="00000000" w:rsidP="00000000" w:rsidRDefault="00000000" w:rsidRPr="00000000" w14:paraId="0000037E">
      <w:pPr>
        <w:numPr>
          <w:ilvl w:val="0"/>
          <w:numId w:val="33"/>
        </w:numPr>
        <w:pBdr>
          <w:top w:space="0" w:sz="0" w:val="nil"/>
          <w:left w:space="0" w:sz="0" w:val="nil"/>
          <w:bottom w:space="0" w:sz="0" w:val="nil"/>
          <w:right w:space="0" w:sz="0" w:val="nil"/>
          <w:between w:space="0" w:sz="0" w:val="nil"/>
        </w:pBdr>
        <w:tabs>
          <w:tab w:val="left" w:pos="465"/>
        </w:tabs>
        <w:spacing w:before="3" w:lineRule="auto"/>
        <w:ind w:left="465" w:hanging="180"/>
        <w:rPr>
          <w:rFonts w:ascii="Arial" w:cs="Arial" w:eastAsia="Arial" w:hAnsi="Arial"/>
        </w:rPr>
      </w:pPr>
      <w:r w:rsidDel="00000000" w:rsidR="00000000" w:rsidRPr="00000000">
        <w:rPr>
          <w:rFonts w:ascii="Arial" w:cs="Arial" w:eastAsia="Arial" w:hAnsi="Arial"/>
          <w:color w:val="000000"/>
          <w:rtl w:val="0"/>
        </w:rPr>
        <w:t xml:space="preserve">The quality of the action proposed</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before="1" w:lineRule="auto"/>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381">
      <w:pPr>
        <w:spacing w:after="8" w:lineRule="auto"/>
        <w:ind w:left="18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Evaluation grid:</w:t>
      </w:r>
    </w:p>
    <w:tbl>
      <w:tblPr>
        <w:tblStyle w:val="Table8"/>
        <w:tblW w:w="894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100"/>
        <w:gridCol w:w="1840"/>
        <w:tblGridChange w:id="0">
          <w:tblGrid>
            <w:gridCol w:w="7100"/>
            <w:gridCol w:w="1840"/>
          </w:tblGrid>
        </w:tblGridChange>
      </w:tblGrid>
      <w:tr>
        <w:trPr>
          <w:cantSplit w:val="0"/>
          <w:trHeight w:val="430" w:hRule="atLeast"/>
          <w:tblHeader w:val="0"/>
        </w:trPr>
        <w:tc>
          <w:tcPr/>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0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Section</w:t>
            </w:r>
          </w:p>
        </w:tc>
        <w:tc>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09"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Maximum Score</w:t>
            </w:r>
          </w:p>
        </w:tc>
      </w:tr>
      <w:tr>
        <w:trPr>
          <w:cantSplit w:val="0"/>
          <w:trHeight w:val="489" w:hRule="atLeast"/>
          <w:tblHeader w:val="0"/>
        </w:trPr>
        <w:tc>
          <w:tcPr/>
          <w:p w:rsidR="00000000" w:rsidDel="00000000" w:rsidP="00000000" w:rsidRDefault="00000000" w:rsidRPr="00000000" w14:paraId="00000384">
            <w:pPr>
              <w:pBdr>
                <w:top w:space="0" w:sz="0" w:val="nil"/>
                <w:left w:space="0" w:sz="0" w:val="nil"/>
                <w:bottom w:space="0" w:sz="0" w:val="nil"/>
                <w:right w:space="0" w:sz="0" w:val="nil"/>
                <w:between w:space="0" w:sz="0" w:val="nil"/>
              </w:pBdr>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 Quality and Project proposal design</w:t>
            </w:r>
          </w:p>
        </w:tc>
        <w:tc>
          <w:tcPr/>
          <w:p w:rsidR="00000000" w:rsidDel="00000000" w:rsidP="00000000" w:rsidRDefault="00000000" w:rsidRPr="00000000" w14:paraId="00000385">
            <w:pPr>
              <w:pBdr>
                <w:top w:space="0" w:sz="0" w:val="nil"/>
                <w:left w:space="0" w:sz="0" w:val="nil"/>
                <w:bottom w:space="0" w:sz="0" w:val="nil"/>
                <w:right w:space="0" w:sz="0" w:val="nil"/>
                <w:between w:space="0" w:sz="0" w:val="nil"/>
              </w:pBdr>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/(20)</w:t>
            </w:r>
          </w:p>
        </w:tc>
      </w:tr>
      <w:tr>
        <w:trPr>
          <w:cantSplit w:val="0"/>
          <w:trHeight w:val="669" w:hRule="atLeast"/>
          <w:tblHeader w:val="0"/>
        </w:trPr>
        <w:tc>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49" w:lineRule="auto"/>
              <w:ind w:left="109" w:firstLine="0"/>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1.1 </w:t>
            </w:r>
            <w:r w:rsidDel="00000000" w:rsidR="00000000" w:rsidRPr="00000000">
              <w:rPr>
                <w:rFonts w:ascii="Arial" w:cs="Arial" w:eastAsia="Arial" w:hAnsi="Arial"/>
                <w:color w:val="000000"/>
                <w:sz w:val="18"/>
                <w:szCs w:val="18"/>
                <w:rtl w:val="0"/>
              </w:rPr>
              <w:t xml:space="preserve">Does the project consider the involvement and contribution of different stakeholders and clearly deﬁne each other role? (score 1-10)</w:t>
            </w:r>
          </w:p>
        </w:tc>
        <w:tc>
          <w:tcPr/>
          <w:p w:rsidR="00000000" w:rsidDel="00000000" w:rsidP="00000000" w:rsidRDefault="00000000" w:rsidRPr="00000000" w14:paraId="0000038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90" w:hRule="atLeast"/>
          <w:tblHeader w:val="0"/>
        </w:trPr>
        <w:tc>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03" w:lineRule="auto"/>
              <w:ind w:left="109" w:firstLine="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1.2 Does the proposal contain speciﬁc added-value elements, such as the promotion</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before="6" w:lineRule="auto"/>
              <w:ind w:left="109" w:right="89" w:firstLine="0"/>
              <w:jc w:val="both"/>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of gender equality and equal opportunities, needs of disabled people, rights of citizenship activation, awareness, advocacy with marginalized groups an LGBTIQA + people, youth or women , or innovation and best-practices</w:t>
            </w:r>
          </w:p>
        </w:tc>
        <w:tc>
          <w:tcPr/>
          <w:p w:rsidR="00000000" w:rsidDel="00000000" w:rsidP="00000000" w:rsidRDefault="00000000" w:rsidRPr="00000000" w14:paraId="0000038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38C">
      <w:pPr>
        <w:rPr>
          <w:rFonts w:ascii="Arial" w:cs="Arial" w:eastAsia="Arial" w:hAnsi="Arial"/>
          <w:sz w:val="20"/>
          <w:szCs w:val="20"/>
        </w:rPr>
        <w:sectPr>
          <w:headerReference r:id="rId67" w:type="default"/>
          <w:headerReference r:id="rId68" w:type="even"/>
          <w:footerReference r:id="rId69" w:type="default"/>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76" w:lineRule="auto"/>
        <w:rPr>
          <w:rFonts w:ascii="Arial" w:cs="Arial" w:eastAsia="Arial" w:hAnsi="Arial"/>
          <w:sz w:val="20"/>
          <w:szCs w:val="20"/>
        </w:rPr>
      </w:pPr>
      <w:r w:rsidDel="00000000" w:rsidR="00000000" w:rsidRPr="00000000">
        <w:rPr>
          <w:rtl w:val="0"/>
        </w:rPr>
      </w:r>
    </w:p>
    <w:tbl>
      <w:tblPr>
        <w:tblStyle w:val="Table9"/>
        <w:tblW w:w="894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100"/>
        <w:gridCol w:w="1840"/>
        <w:tblGridChange w:id="0">
          <w:tblGrid>
            <w:gridCol w:w="7100"/>
            <w:gridCol w:w="1840"/>
          </w:tblGrid>
        </w:tblGridChange>
      </w:tblGrid>
      <w:tr>
        <w:trPr>
          <w:cantSplit w:val="0"/>
          <w:trHeight w:val="209" w:hRule="atLeast"/>
          <w:tblHeader w:val="0"/>
        </w:trPr>
        <w:tc>
          <w:tcPr/>
          <w:p w:rsidR="00000000" w:rsidDel="00000000" w:rsidP="00000000" w:rsidRDefault="00000000" w:rsidRPr="00000000" w14:paraId="0000038E">
            <w:pPr>
              <w:pBdr>
                <w:top w:space="0" w:sz="0" w:val="nil"/>
                <w:left w:space="0" w:sz="0" w:val="nil"/>
                <w:bottom w:space="0" w:sz="0" w:val="nil"/>
                <w:right w:space="0" w:sz="0" w:val="nil"/>
                <w:between w:space="0" w:sz="0" w:val="nil"/>
              </w:pBdr>
              <w:spacing w:line="190"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score 1-10)</w:t>
            </w:r>
          </w:p>
        </w:tc>
        <w:tc>
          <w:tcPr/>
          <w:p w:rsidR="00000000" w:rsidDel="00000000" w:rsidP="00000000" w:rsidRDefault="00000000" w:rsidRPr="00000000" w14:paraId="0000038F">
            <w:pPr>
              <w:pBdr>
                <w:top w:space="0" w:sz="0" w:val="nil"/>
                <w:left w:space="0" w:sz="0" w:val="nil"/>
                <w:bottom w:space="0" w:sz="0" w:val="nil"/>
                <w:right w:space="0" w:sz="0" w:val="nil"/>
                <w:between w:space="0" w:sz="0" w:val="nil"/>
              </w:pBdr>
              <w:spacing w:line="190"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470" w:hRule="atLeast"/>
          <w:tblHeader w:val="0"/>
        </w:trPr>
        <w:tc>
          <w:tcPr/>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04"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 Experience</w:t>
            </w:r>
          </w:p>
        </w:tc>
        <w:tc>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04"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(10 )</w:t>
            </w:r>
          </w:p>
        </w:tc>
      </w:tr>
      <w:tr>
        <w:trPr>
          <w:cantSplit w:val="0"/>
          <w:trHeight w:val="489" w:hRule="atLeast"/>
          <w:tblHeader w:val="0"/>
        </w:trPr>
        <w:tc>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49" w:lineRule="auto"/>
              <w:ind w:left="109" w:right="83"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2.1 Has the applicant experience in organising trainings and with curating and hosting cultural programs (1-5)</w:t>
            </w:r>
          </w:p>
        </w:tc>
        <w:tc>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14"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/5</w:t>
            </w:r>
          </w:p>
        </w:tc>
      </w:tr>
      <w:tr>
        <w:trPr>
          <w:cantSplit w:val="0"/>
          <w:trHeight w:val="470" w:hRule="atLeast"/>
          <w:tblHeader w:val="0"/>
        </w:trPr>
        <w:tc>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0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2.2 Does the applicant show the ability of the organization to create a temporary hub</w:t>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(1-5)</w:t>
            </w:r>
          </w:p>
        </w:tc>
        <w:tc>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04"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/5</w:t>
            </w:r>
          </w:p>
        </w:tc>
      </w:tr>
      <w:tr>
        <w:trPr>
          <w:cantSplit w:val="0"/>
          <w:trHeight w:val="670" w:hRule="atLeast"/>
          <w:tblHeader w:val="0"/>
        </w:trPr>
        <w:tc>
          <w:tcPr>
            <w:gridSpan w:val="2"/>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1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469" w:hRule="atLeast"/>
          <w:tblHeader w:val="0"/>
        </w:trPr>
        <w:tc>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10"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 Proposal Relevance and coherency with respect to the project focus</w:t>
            </w:r>
          </w:p>
        </w:tc>
        <w:tc>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10"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/20</w:t>
            </w:r>
          </w:p>
        </w:tc>
      </w:tr>
      <w:tr>
        <w:trPr>
          <w:cantSplit w:val="0"/>
          <w:trHeight w:val="570" w:hRule="atLeast"/>
          <w:tblHeader w:val="0"/>
        </w:trPr>
        <w:tc>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before="2" w:line="24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3.1 How relevant to the particular needs and constraints of the Albanian civil society sector is the proposal? (score 1-10)?</w:t>
            </w:r>
          </w:p>
        </w:tc>
        <w:tc>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before="2"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1110" w:hRule="atLeast"/>
          <w:tblHeader w:val="0"/>
        </w:trPr>
        <w:tc>
          <w:tcPr>
            <w:gridSpan w:val="2"/>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05"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510" w:hRule="atLeast"/>
          <w:tblHeader w:val="0"/>
        </w:trPr>
        <w:tc>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49" w:lineRule="auto"/>
              <w:ind w:left="109" w:right="83"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3.2 How coherent is the project with the objectives and priorities of the call for proposal (score 1-10)?</w:t>
            </w:r>
          </w:p>
        </w:tc>
        <w:tc>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14"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1130" w:hRule="atLeast"/>
          <w:tblHeader w:val="0"/>
        </w:trPr>
        <w:tc>
          <w:tcPr>
            <w:gridSpan w:val="2"/>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1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03"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 Impact and sustainability of the action (suggested answer from Annex l &amp;</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before="9"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Annex lV)</w:t>
            </w:r>
          </w:p>
        </w:tc>
        <w:tc>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03"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w:t>
            </w:r>
          </w:p>
        </w:tc>
      </w:tr>
      <w:tr>
        <w:trPr>
          <w:cantSplit w:val="0"/>
          <w:trHeight w:val="869" w:hRule="atLeast"/>
          <w:tblHeader w:val="0"/>
        </w:trPr>
        <w:tc>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4.1. What improvements / change could the proposal bring in the sector of focus in</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term of policy making/models at local, regional and national level (score 1-5)</w:t>
            </w:r>
          </w:p>
        </w:tc>
        <w:tc>
          <w:tcPr/>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left" w:pos="389"/>
              </w:tabs>
              <w:spacing w:line="203"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tab/>
            </w:r>
            <w:r w:rsidDel="00000000" w:rsidR="00000000" w:rsidRPr="00000000">
              <w:rPr>
                <w:rFonts w:ascii="Arial" w:cs="Arial" w:eastAsia="Arial" w:hAnsi="Arial"/>
                <w:color w:val="000000"/>
                <w:sz w:val="18"/>
                <w:szCs w:val="18"/>
                <w:rtl w:val="0"/>
              </w:rPr>
              <w:t xml:space="preserve">/5</w:t>
            </w:r>
          </w:p>
        </w:tc>
      </w:tr>
      <w:tr>
        <w:trPr>
          <w:cantSplit w:val="0"/>
          <w:trHeight w:val="870" w:hRule="atLeast"/>
          <w:tblHeader w:val="0"/>
        </w:trPr>
        <w:tc>
          <w:tcPr>
            <w:gridSpan w:val="2"/>
          </w:tcPr>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4.2 Are the expected results of the proposed action sustainable?:</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will there be local “ownership” of the results of the action? (score 1-5)</w:t>
            </w:r>
          </w:p>
        </w:tc>
        <w:tc>
          <w:tcPr/>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03"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/5</w:t>
            </w:r>
          </w:p>
        </w:tc>
      </w:tr>
      <w:tr>
        <w:trPr>
          <w:cantSplit w:val="0"/>
          <w:trHeight w:val="870" w:hRule="atLeast"/>
          <w:tblHeader w:val="0"/>
        </w:trPr>
        <w:tc>
          <w:tcPr>
            <w:gridSpan w:val="2"/>
          </w:tcPr>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0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03"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 Community participation and awareness</w:t>
            </w:r>
          </w:p>
        </w:tc>
        <w:tc>
          <w:tcPr/>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03"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w:t>
            </w:r>
          </w:p>
        </w:tc>
      </w:tr>
    </w:tbl>
    <w:p w:rsidR="00000000" w:rsidDel="00000000" w:rsidP="00000000" w:rsidRDefault="00000000" w:rsidRPr="00000000" w14:paraId="000003B2">
      <w:pPr>
        <w:spacing w:line="203" w:lineRule="auto"/>
        <w:rPr>
          <w:rFonts w:ascii="Arial" w:cs="Arial" w:eastAsia="Arial" w:hAnsi="Arial"/>
          <w:sz w:val="18"/>
          <w:szCs w:val="18"/>
        </w:rPr>
        <w:sectPr>
          <w:headerReference r:id="rId70" w:type="default"/>
          <w:headerReference r:id="rId71" w:type="even"/>
          <w:footerReference r:id="rId72" w:type="even"/>
          <w:type w:val="nextPage"/>
          <w:pgSz w:h="16840" w:w="11920" w:orient="portrait"/>
          <w:pgMar w:bottom="280" w:top="2340" w:left="760" w:right="260" w:header="130" w:footer="0"/>
        </w:sect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76" w:lineRule="auto"/>
        <w:rPr>
          <w:rFonts w:ascii="Arial" w:cs="Arial" w:eastAsia="Arial" w:hAnsi="Arial"/>
          <w:sz w:val="18"/>
          <w:szCs w:val="18"/>
        </w:rPr>
      </w:pPr>
      <w:r w:rsidDel="00000000" w:rsidR="00000000" w:rsidRPr="00000000">
        <w:rPr>
          <w:rtl w:val="0"/>
        </w:rPr>
      </w:r>
    </w:p>
    <w:tbl>
      <w:tblPr>
        <w:tblStyle w:val="Table10"/>
        <w:tblW w:w="894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7100"/>
        <w:gridCol w:w="1840"/>
        <w:tblGridChange w:id="0">
          <w:tblGrid>
            <w:gridCol w:w="7100"/>
            <w:gridCol w:w="1840"/>
          </w:tblGrid>
        </w:tblGridChange>
      </w:tblGrid>
      <w:tr>
        <w:trPr>
          <w:cantSplit w:val="0"/>
          <w:trHeight w:val="870" w:hRule="atLeast"/>
          <w:tblHeader w:val="0"/>
        </w:trPr>
        <w:tc>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Does   the   project promote community mobilization, participation and active</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citizenship ? (score 1-10)?</w:t>
            </w:r>
          </w:p>
        </w:tc>
        <w:tc>
          <w:tcPr/>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tc>
      </w:tr>
      <w:tr>
        <w:trPr>
          <w:cantSplit w:val="0"/>
          <w:trHeight w:val="869" w:hRule="atLeast"/>
          <w:tblHeader w:val="0"/>
        </w:trPr>
        <w:tc>
          <w:tcPr>
            <w:gridSpan w:val="2"/>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870" w:hRule="atLeast"/>
          <w:tblHeader w:val="0"/>
        </w:trPr>
        <w:tc>
          <w:tcPr/>
          <w:p w:rsidR="00000000" w:rsidDel="00000000" w:rsidP="00000000" w:rsidRDefault="00000000" w:rsidRPr="00000000" w14:paraId="000003B9">
            <w:pPr>
              <w:pBdr>
                <w:top w:space="0" w:sz="0" w:val="nil"/>
                <w:left w:space="0" w:sz="0" w:val="nil"/>
                <w:bottom w:space="0" w:sz="0" w:val="nil"/>
                <w:right w:space="0" w:sz="0" w:val="nil"/>
                <w:between w:space="0" w:sz="0" w:val="nil"/>
              </w:pBdr>
              <w:spacing w:line="193"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6. Visibility action and cooperation</w:t>
            </w:r>
          </w:p>
        </w:tc>
        <w:tc>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line="193" w:lineRule="auto"/>
              <w:ind w:left="119" w:firstLine="0"/>
              <w:rPr>
                <w:rFonts w:ascii="Arial" w:cs="Arial" w:eastAsia="Arial" w:hAnsi="Arial"/>
                <w:b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color w:val="000000"/>
                <w:sz w:val="18"/>
                <w:szCs w:val="18"/>
                <w:rtl w:val="0"/>
              </w:rPr>
              <w:t xml:space="preserve">/(10)</w:t>
            </w:r>
          </w:p>
        </w:tc>
      </w:tr>
      <w:tr>
        <w:trPr>
          <w:cantSplit w:val="0"/>
          <w:trHeight w:val="870" w:hRule="atLeast"/>
          <w:tblHeader w:val="0"/>
        </w:trPr>
        <w:tc>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Has the applicant presented how to ensure the project’s visibility in an convincing</w:t>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before="9"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manner? (score 1-10)</w:t>
            </w:r>
          </w:p>
        </w:tc>
        <w:tc>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line="193"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89" w:hRule="atLeast"/>
          <w:tblHeader w:val="0"/>
        </w:trPr>
        <w:tc>
          <w:tcPr>
            <w:gridSpan w:val="2"/>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line="193"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230" w:hRule="atLeast"/>
          <w:tblHeader w:val="0"/>
        </w:trPr>
        <w:tc>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line="210" w:lineRule="auto"/>
              <w:ind w:left="109" w:firstLine="0"/>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7. Budget and cost-effectiveness of the action</w:t>
            </w:r>
          </w:p>
        </w:tc>
        <w:tc>
          <w:tcPr/>
          <w:p w:rsidR="00000000" w:rsidDel="00000000" w:rsidP="00000000" w:rsidRDefault="00000000" w:rsidRPr="00000000" w14:paraId="000003C1">
            <w:pPr>
              <w:pBdr>
                <w:top w:space="0" w:sz="0" w:val="nil"/>
                <w:left w:space="0" w:sz="0" w:val="nil"/>
                <w:bottom w:space="0" w:sz="0" w:val="nil"/>
                <w:right w:space="0" w:sz="0" w:val="nil"/>
                <w:between w:space="0" w:sz="0" w:val="nil"/>
              </w:pBdr>
              <w:spacing w:line="196" w:lineRule="auto"/>
              <w:ind w:left="119" w:firstLine="0"/>
              <w:rPr>
                <w:rFonts w:ascii="Arial" w:cs="Arial" w:eastAsia="Arial" w:hAnsi="Arial"/>
                <w:b w:val="1"/>
                <w:i w:val="1"/>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b w:val="1"/>
                <w:i w:val="1"/>
                <w:color w:val="000000"/>
                <w:sz w:val="18"/>
                <w:szCs w:val="18"/>
                <w:rtl w:val="0"/>
              </w:rPr>
              <w:t xml:space="preserve">/(</w:t>
            </w:r>
            <w:r w:rsidDel="00000000" w:rsidR="00000000" w:rsidRPr="00000000">
              <w:rPr>
                <w:rFonts w:ascii="Arial" w:cs="Arial" w:eastAsia="Arial" w:hAnsi="Arial"/>
                <w:b w:val="1"/>
                <w:color w:val="000000"/>
                <w:sz w:val="18"/>
                <w:szCs w:val="18"/>
                <w:rtl w:val="0"/>
              </w:rPr>
              <w:t xml:space="preserve">20</w:t>
            </w:r>
            <w:r w:rsidDel="00000000" w:rsidR="00000000" w:rsidRPr="00000000">
              <w:rPr>
                <w:rFonts w:ascii="Arial" w:cs="Arial" w:eastAsia="Arial" w:hAnsi="Arial"/>
                <w:b w:val="1"/>
                <w:i w:val="1"/>
                <w:color w:val="000000"/>
                <w:sz w:val="18"/>
                <w:szCs w:val="18"/>
                <w:rtl w:val="0"/>
              </w:rPr>
              <w:t xml:space="preserve">)</w:t>
            </w:r>
          </w:p>
        </w:tc>
      </w:tr>
      <w:tr>
        <w:trPr>
          <w:cantSplit w:val="0"/>
          <w:trHeight w:val="210" w:hRule="atLeast"/>
          <w:tblHeader w:val="0"/>
        </w:trPr>
        <w:tc>
          <w:tcPr/>
          <w:p w:rsidR="00000000" w:rsidDel="00000000" w:rsidP="00000000" w:rsidRDefault="00000000" w:rsidRPr="00000000" w14:paraId="000003C2">
            <w:pPr>
              <w:pBdr>
                <w:top w:space="0" w:sz="0" w:val="nil"/>
                <w:left w:space="0" w:sz="0" w:val="nil"/>
                <w:bottom w:space="0" w:sz="0" w:val="nil"/>
                <w:right w:space="0" w:sz="0" w:val="nil"/>
                <w:between w:space="0" w:sz="0" w:val="nil"/>
              </w:pBdr>
              <w:spacing w:line="190"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7.1 Are the activities appropriately reﬂected in the budget? (score 1-10)</w:t>
            </w:r>
          </w:p>
        </w:tc>
        <w:tc>
          <w:tcPr/>
          <w:p w:rsidR="00000000" w:rsidDel="00000000" w:rsidP="00000000" w:rsidRDefault="00000000" w:rsidRPr="00000000" w14:paraId="000003C3">
            <w:pPr>
              <w:pBdr>
                <w:top w:space="0" w:sz="0" w:val="nil"/>
                <w:left w:space="0" w:sz="0" w:val="nil"/>
                <w:bottom w:space="0" w:sz="0" w:val="nil"/>
                <w:right w:space="0" w:sz="0" w:val="nil"/>
                <w:between w:space="0" w:sz="0" w:val="nil"/>
              </w:pBdr>
              <w:spacing w:line="190"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89" w:hRule="atLeast"/>
          <w:tblHeader w:val="0"/>
        </w:trPr>
        <w:tc>
          <w:tcPr>
            <w:gridSpan w:val="2"/>
          </w:tcPr>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04"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690" w:hRule="atLeast"/>
          <w:tblHeader w:val="0"/>
        </w:trPr>
        <w:tc>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49" w:lineRule="auto"/>
              <w:ind w:left="109" w:right="86"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7.2 Is the ratio between the estimated costs and the expected results satisfactory? (score 1-10)?</w:t>
            </w:r>
          </w:p>
        </w:tc>
        <w:tc>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06" w:lineRule="auto"/>
              <w:ind w:left="11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u w:val="single"/>
                <w:rtl w:val="0"/>
              </w:rPr>
              <w:t xml:space="preserve">    </w:t>
            </w:r>
            <w:r w:rsidDel="00000000" w:rsidR="00000000" w:rsidRPr="00000000">
              <w:rPr>
                <w:rFonts w:ascii="Arial" w:cs="Arial" w:eastAsia="Arial" w:hAnsi="Arial"/>
                <w:color w:val="000000"/>
                <w:sz w:val="18"/>
                <w:szCs w:val="18"/>
                <w:rtl w:val="0"/>
              </w:rPr>
              <w:t xml:space="preserve">/10</w:t>
            </w:r>
          </w:p>
        </w:tc>
      </w:tr>
      <w:tr>
        <w:trPr>
          <w:cantSplit w:val="0"/>
          <w:trHeight w:val="890" w:hRule="atLeast"/>
          <w:tblHeader w:val="0"/>
        </w:trPr>
        <w:tc>
          <w:tcPr>
            <w:gridSpan w:val="2"/>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06" w:lineRule="auto"/>
              <w:ind w:left="109"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Comments:</w:t>
            </w:r>
          </w:p>
        </w:tc>
      </w:tr>
      <w:tr>
        <w:trPr>
          <w:cantSplit w:val="0"/>
          <w:trHeight w:val="510" w:hRule="atLeast"/>
          <w:tblHeader w:val="0"/>
        </w:trPr>
        <w:tc>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before="109" w:lineRule="auto"/>
              <w:ind w:left="109" w:firstLine="0"/>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Total score</w:t>
            </w:r>
          </w:p>
        </w:tc>
        <w:tc>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line="303" w:lineRule="auto"/>
              <w:ind w:left="119" w:firstLine="0"/>
              <w:rPr>
                <w:rFonts w:ascii="Arial" w:cs="Arial" w:eastAsia="Arial" w:hAnsi="Arial"/>
                <w:b w:val="1"/>
                <w:color w:val="000000"/>
                <w:sz w:val="26"/>
                <w:szCs w:val="26"/>
              </w:rPr>
            </w:pPr>
            <w:r w:rsidDel="00000000" w:rsidR="00000000" w:rsidRPr="00000000">
              <w:rPr>
                <w:rFonts w:ascii="Arial" w:cs="Arial" w:eastAsia="Arial" w:hAnsi="Arial"/>
                <w:color w:val="000000"/>
                <w:sz w:val="26"/>
                <w:szCs w:val="26"/>
                <w:u w:val="single"/>
                <w:rtl w:val="0"/>
              </w:rPr>
              <w:t xml:space="preserve">    </w:t>
            </w:r>
            <w:r w:rsidDel="00000000" w:rsidR="00000000" w:rsidRPr="00000000">
              <w:rPr>
                <w:rFonts w:ascii="Arial" w:cs="Arial" w:eastAsia="Arial" w:hAnsi="Arial"/>
                <w:b w:val="1"/>
                <w:color w:val="000000"/>
                <w:sz w:val="26"/>
                <w:szCs w:val="26"/>
                <w:rtl w:val="0"/>
              </w:rPr>
              <w:t xml:space="preserve">/100</w:t>
            </w:r>
          </w:p>
        </w:tc>
      </w:tr>
    </w:tbl>
    <w:p w:rsidR="00000000" w:rsidDel="00000000" w:rsidP="00000000" w:rsidRDefault="00000000" w:rsidRPr="00000000" w14:paraId="000003CC">
      <w:pPr>
        <w:pBdr>
          <w:top w:space="0" w:sz="0" w:val="nil"/>
          <w:left w:space="0" w:sz="0" w:val="nil"/>
          <w:bottom w:space="0" w:sz="0" w:val="nil"/>
          <w:right w:space="0" w:sz="0" w:val="nil"/>
          <w:between w:space="0" w:sz="0" w:val="nil"/>
        </w:pBdr>
        <w:spacing w:before="9" w:lineRule="auto"/>
        <w:rPr>
          <w:rFonts w:ascii="Arial" w:cs="Arial" w:eastAsia="Arial" w:hAnsi="Arial"/>
          <w:b w:val="1"/>
          <w:color w:val="000000"/>
          <w:sz w:val="16"/>
          <w:szCs w:val="16"/>
        </w:rPr>
        <w:sectPr>
          <w:headerReference r:id="rId73" w:type="default"/>
          <w:headerReference r:id="rId74" w:type="even"/>
          <w:footerReference r:id="rId75" w:type="default"/>
          <w:type w:val="nextPage"/>
          <w:pgSz w:h="16840" w:w="11920" w:orient="portrait"/>
          <w:pgMar w:bottom="280" w:top="2340" w:left="760" w:right="260" w:header="130"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6734175</wp:posOffset>
            </wp:positionH>
            <wp:positionV relativeFrom="paragraph">
              <wp:posOffset>153114</wp:posOffset>
            </wp:positionV>
            <wp:extent cx="76200" cy="76200"/>
            <wp:effectExtent b="0" l="0" r="0" t="0"/>
            <wp:wrapTopAndBottom distB="0" distT="0"/>
            <wp:docPr id="293" name="image7.png"/>
            <a:graphic>
              <a:graphicData uri="http://schemas.openxmlformats.org/drawingml/2006/picture">
                <pic:pic>
                  <pic:nvPicPr>
                    <pic:cNvPr id="0" name="image7.png"/>
                    <pic:cNvPicPr preferRelativeResize="0"/>
                  </pic:nvPicPr>
                  <pic:blipFill>
                    <a:blip r:embed="rId76"/>
                    <a:srcRect b="0" l="0" r="0" t="0"/>
                    <a:stretch>
                      <a:fillRect/>
                    </a:stretch>
                  </pic:blipFill>
                  <pic:spPr>
                    <a:xfrm>
                      <a:off x="0" y="0"/>
                      <a:ext cx="76200" cy="76200"/>
                    </a:xfrm>
                    <a:prstGeom prst="rect"/>
                    <a:ln/>
                  </pic:spPr>
                </pic:pic>
              </a:graphicData>
            </a:graphic>
          </wp:anchor>
        </w:drawing>
      </w:r>
    </w:p>
    <w:p w:rsidR="00000000" w:rsidDel="00000000" w:rsidP="00000000" w:rsidRDefault="00000000" w:rsidRPr="00000000" w14:paraId="000003C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3CF">
      <w:pPr>
        <w:ind w:left="180" w:firstLine="0"/>
        <w:rPr>
          <w:rFonts w:ascii="Arial" w:cs="Arial" w:eastAsia="Arial" w:hAnsi="Arial"/>
          <w:b w:val="1"/>
        </w:rPr>
      </w:pPr>
      <w:r w:rsidDel="00000000" w:rsidR="00000000" w:rsidRPr="00000000">
        <w:rPr>
          <w:rFonts w:ascii="Arial" w:cs="Arial" w:eastAsia="Arial" w:hAnsi="Arial"/>
          <w:b w:val="1"/>
          <w:u w:val="single"/>
          <w:rtl w:val="0"/>
        </w:rPr>
        <w:t xml:space="preserve">Provisional selection</w:t>
      </w: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before="9"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line="235" w:lineRule="auto"/>
        <w:ind w:left="1065" w:right="1107"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After the evaluation, a table will be drawn up listing the applications ranked according to their score. The highest scoring applications will be provisionally selected until the available budget for this Call for Proposal is reached. In addition, a reserve list will be drawn up following the same criteria. This list will be used if more funds become available during the validity period of the reserve list.</w:t>
      </w:r>
    </w:p>
    <w:p w:rsidR="00000000" w:rsidDel="00000000" w:rsidP="00000000" w:rsidRDefault="00000000" w:rsidRPr="00000000" w14:paraId="000003D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28" w:lineRule="auto"/>
        <w:ind w:left="1065" w:right="111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Any rejected application will be replaced by the next best placed application on the reserve list that falls within the available budget for this Call for Proposals.</w:t>
      </w:r>
    </w:p>
    <w:p w:rsidR="00000000" w:rsidDel="00000000" w:rsidP="00000000" w:rsidRDefault="00000000" w:rsidRPr="00000000" w14:paraId="000003D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D7">
      <w:pPr>
        <w:pStyle w:val="Heading1"/>
        <w:ind w:left="1065" w:firstLine="0"/>
        <w:jc w:val="both"/>
        <w:rPr>
          <w:rFonts w:ascii="Arial" w:cs="Arial" w:eastAsia="Arial" w:hAnsi="Arial"/>
        </w:rPr>
      </w:pPr>
      <w:bookmarkStart w:colFirst="0" w:colLast="0" w:name="_heading=h.1t3h5sf" w:id="7"/>
      <w:bookmarkEnd w:id="7"/>
      <w:r w:rsidDel="00000000" w:rsidR="00000000" w:rsidRPr="00000000">
        <w:rPr>
          <w:rFonts w:ascii="Arial" w:cs="Arial" w:eastAsia="Arial" w:hAnsi="Arial"/>
          <w:rtl w:val="0"/>
        </w:rPr>
        <w:t xml:space="preserve">STEP 4: FINAL EVALUATION</w:t>
      </w:r>
    </w:p>
    <w:p w:rsidR="00000000" w:rsidDel="00000000" w:rsidP="00000000" w:rsidRDefault="00000000" w:rsidRPr="00000000" w14:paraId="000003D8">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before="1"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28"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applicants who have received the best assessment and score will be announced as winners by the Sub Granting Authority.</w:t>
      </w:r>
    </w:p>
    <w:p w:rsidR="00000000" w:rsidDel="00000000" w:rsidP="00000000" w:rsidRDefault="00000000" w:rsidRPr="00000000" w14:paraId="000003DB">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before="7"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71"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Program Management Team gives final approval of the winning projects based on a ranking list coming as a result of:</w:t>
      </w:r>
    </w:p>
    <w:p w:rsidR="00000000" w:rsidDel="00000000" w:rsidP="00000000" w:rsidRDefault="00000000" w:rsidRPr="00000000" w14:paraId="000003D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F">
      <w:pPr>
        <w:numPr>
          <w:ilvl w:val="1"/>
          <w:numId w:val="33"/>
        </w:numPr>
        <w:pBdr>
          <w:top w:space="0" w:sz="0" w:val="nil"/>
          <w:left w:space="0" w:sz="0" w:val="nil"/>
          <w:bottom w:space="0" w:sz="0" w:val="nil"/>
          <w:right w:space="0" w:sz="0" w:val="nil"/>
          <w:between w:space="0" w:sz="0" w:val="nil"/>
        </w:pBdr>
        <w:tabs>
          <w:tab w:val="left" w:pos="1784"/>
          <w:tab w:val="left" w:pos="1785"/>
        </w:tabs>
        <w:spacing w:before="150" w:lineRule="auto"/>
        <w:ind w:left="1785" w:hanging="360"/>
        <w:rPr>
          <w:rFonts w:ascii="Arial" w:cs="Arial" w:eastAsia="Arial" w:hAnsi="Arial"/>
        </w:rPr>
      </w:pPr>
      <w:r w:rsidDel="00000000" w:rsidR="00000000" w:rsidRPr="00000000">
        <w:rPr>
          <w:rFonts w:ascii="Arial" w:cs="Arial" w:eastAsia="Arial" w:hAnsi="Arial"/>
          <w:color w:val="000000"/>
          <w:rtl w:val="0"/>
        </w:rPr>
        <w:t xml:space="preserve">The administrative/eligibility assessment of the proposal;</w:t>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before="9"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1">
      <w:pPr>
        <w:numPr>
          <w:ilvl w:val="1"/>
          <w:numId w:val="33"/>
        </w:numPr>
        <w:pBdr>
          <w:top w:space="0" w:sz="0" w:val="nil"/>
          <w:left w:space="0" w:sz="0" w:val="nil"/>
          <w:bottom w:space="0" w:sz="0" w:val="nil"/>
          <w:right w:space="0" w:sz="0" w:val="nil"/>
          <w:between w:space="0" w:sz="0" w:val="nil"/>
        </w:pBdr>
        <w:tabs>
          <w:tab w:val="left" w:pos="1784"/>
          <w:tab w:val="left" w:pos="1785"/>
        </w:tabs>
        <w:ind w:left="1785" w:hanging="360"/>
        <w:rPr>
          <w:rFonts w:ascii="Arial" w:cs="Arial" w:eastAsia="Arial" w:hAnsi="Arial"/>
        </w:rPr>
      </w:pPr>
      <w:r w:rsidDel="00000000" w:rsidR="00000000" w:rsidRPr="00000000">
        <w:rPr>
          <w:rFonts w:ascii="Arial" w:cs="Arial" w:eastAsia="Arial" w:hAnsi="Arial"/>
          <w:color w:val="000000"/>
          <w:rtl w:val="0"/>
        </w:rPr>
        <w:t xml:space="preserve">The evaluation of the proposed action.</w:t>
      </w: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before="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before="1" w:line="235" w:lineRule="auto"/>
        <w:ind w:left="1065" w:right="1708"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final Evaluation Report, including the results of the above, will be prepared and signed by each evaluation committee member, and will be sent to the European Union Delegation (EUD) for a “no-objection opinion”.</w:t>
      </w:r>
    </w:p>
    <w:p w:rsidR="00000000" w:rsidDel="00000000" w:rsidP="00000000" w:rsidRDefault="00000000" w:rsidRPr="00000000" w14:paraId="000003E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before="1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28"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Once the “no-objection opinion” by the EUD is received, the applicants will be notified about the final results of the process.</w:t>
      </w:r>
    </w:p>
    <w:p w:rsidR="00000000" w:rsidDel="00000000" w:rsidP="00000000" w:rsidRDefault="00000000" w:rsidRPr="00000000" w14:paraId="000003E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before="11"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A">
      <w:pPr>
        <w:pStyle w:val="Heading1"/>
        <w:ind w:left="1065" w:firstLine="0"/>
        <w:jc w:val="both"/>
        <w:rPr>
          <w:rFonts w:ascii="Arial" w:cs="Arial" w:eastAsia="Arial" w:hAnsi="Arial"/>
        </w:rPr>
        <w:sectPr>
          <w:headerReference r:id="rId77" w:type="default"/>
          <w:headerReference r:id="rId78" w:type="even"/>
          <w:footerReference r:id="rId79" w:type="even"/>
          <w:type w:val="nextPage"/>
          <w:pgSz w:h="16840" w:w="11920" w:orient="portrait"/>
          <w:pgMar w:bottom="280" w:top="2340" w:left="760" w:right="260" w:header="130" w:footer="0"/>
        </w:sectPr>
      </w:pPr>
      <w:bookmarkStart w:colFirst="0" w:colLast="0" w:name="_heading=h.4d34og8" w:id="8"/>
      <w:bookmarkEnd w:id="8"/>
      <w:r w:rsidDel="00000000" w:rsidR="00000000" w:rsidRPr="00000000">
        <w:rPr>
          <w:rFonts w:ascii="Arial" w:cs="Arial" w:eastAsia="Arial" w:hAnsi="Arial"/>
          <w:rtl w:val="0"/>
        </w:rPr>
        <w:t xml:space="preserve">STEP 5: NEGOTIATION AND CONTRACTING STAGE</w:t>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before="91" w:line="271" w:lineRule="auto"/>
        <w:ind w:left="106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Sub Granting Authority, prior to signing the contract, reserves the right to negotiate with the applicant in order to:</w:t>
      </w:r>
    </w:p>
    <w:p w:rsidR="00000000" w:rsidDel="00000000" w:rsidP="00000000" w:rsidRDefault="00000000" w:rsidRPr="00000000" w14:paraId="000003ED">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before="1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3EF">
      <w:pPr>
        <w:numPr>
          <w:ilvl w:val="0"/>
          <w:numId w:val="3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Ensure cost efficiency of the action;</w:t>
      </w:r>
      <w:r w:rsidDel="00000000" w:rsidR="00000000" w:rsidRPr="00000000">
        <w:rPr>
          <w:rtl w:val="0"/>
        </w:rPr>
      </w:r>
    </w:p>
    <w:p w:rsidR="00000000" w:rsidDel="00000000" w:rsidP="00000000" w:rsidRDefault="00000000" w:rsidRPr="00000000" w14:paraId="000003F0">
      <w:pPr>
        <w:numPr>
          <w:ilvl w:val="0"/>
          <w:numId w:val="3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Ensure a fair balance between operational and non-operational costs;</w:t>
      </w:r>
      <w:r w:rsidDel="00000000" w:rsidR="00000000" w:rsidRPr="00000000">
        <w:rPr>
          <w:rtl w:val="0"/>
        </w:rPr>
      </w:r>
    </w:p>
    <w:p w:rsidR="00000000" w:rsidDel="00000000" w:rsidP="00000000" w:rsidRDefault="00000000" w:rsidRPr="00000000" w14:paraId="000003F1">
      <w:pPr>
        <w:numPr>
          <w:ilvl w:val="0"/>
          <w:numId w:val="3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Reflect real market costs;</w:t>
      </w:r>
      <w:r w:rsidDel="00000000" w:rsidR="00000000" w:rsidRPr="00000000">
        <w:rPr>
          <w:rtl w:val="0"/>
        </w:rPr>
      </w:r>
    </w:p>
    <w:p w:rsidR="00000000" w:rsidDel="00000000" w:rsidP="00000000" w:rsidRDefault="00000000" w:rsidRPr="00000000" w14:paraId="000003F2">
      <w:pPr>
        <w:numPr>
          <w:ilvl w:val="0"/>
          <w:numId w:val="32"/>
        </w:numPr>
        <w:pBdr>
          <w:top w:space="0" w:sz="0" w:val="nil"/>
          <w:left w:space="0" w:sz="0" w:val="nil"/>
          <w:bottom w:space="0" w:sz="0" w:val="nil"/>
          <w:right w:space="0" w:sz="0" w:val="nil"/>
          <w:between w:space="0" w:sz="0" w:val="nil"/>
        </w:pBdr>
        <w:tabs>
          <w:tab w:val="left" w:pos="1004"/>
          <w:tab w:val="left" w:pos="1005"/>
        </w:tabs>
        <w:ind w:left="1005" w:hanging="360"/>
        <w:rPr>
          <w:rFonts w:ascii="Arial" w:cs="Arial" w:eastAsia="Arial" w:hAnsi="Arial"/>
        </w:rPr>
      </w:pPr>
      <w:r w:rsidDel="00000000" w:rsidR="00000000" w:rsidRPr="00000000">
        <w:rPr>
          <w:rFonts w:ascii="Arial" w:cs="Arial" w:eastAsia="Arial" w:hAnsi="Arial"/>
          <w:color w:val="000000"/>
          <w:rtl w:val="0"/>
        </w:rPr>
        <w:t xml:space="preserve">Reflect costs in accordance with proposed activities.</w:t>
      </w: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before="8"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35" w:lineRule="auto"/>
        <w:ind w:left="285" w:right="112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points of negotiation should in no way change the substantial part of the proposed action, but rather be in line with the administrative/financial/HR/programmatic rules of the EU and of the Sub Granting Authority.</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before="196" w:line="228" w:lineRule="auto"/>
        <w:ind w:left="28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After reaching an agreement, the sub grant contract will be signed between the relevant applicant and the Master Peace .</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before="197" w:line="228" w:lineRule="auto"/>
        <w:ind w:left="285" w:right="1160" w:firstLine="0"/>
        <w:rPr>
          <w:rFonts w:ascii="Arial" w:cs="Arial" w:eastAsia="Arial" w:hAnsi="Arial"/>
          <w:color w:val="000000"/>
        </w:rPr>
      </w:pPr>
      <w:r w:rsidDel="00000000" w:rsidR="00000000" w:rsidRPr="00000000">
        <w:rPr>
          <w:rFonts w:ascii="Arial" w:cs="Arial" w:eastAsia="Arial" w:hAnsi="Arial"/>
          <w:color w:val="000000"/>
          <w:rtl w:val="0"/>
        </w:rPr>
        <w:t xml:space="preserve">In addition to signing a code of conduct of running a safe space ‘Code of Conduct of Creative Hub’ as an obligation by the contracting authority</w:t>
      </w:r>
    </w:p>
    <w:p w:rsidR="00000000" w:rsidDel="00000000" w:rsidP="00000000" w:rsidRDefault="00000000" w:rsidRPr="00000000" w14:paraId="000003F8">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before="1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A">
      <w:pPr>
        <w:pStyle w:val="Heading1"/>
        <w:numPr>
          <w:ilvl w:val="0"/>
          <w:numId w:val="17"/>
        </w:numPr>
        <w:tabs>
          <w:tab w:val="left" w:pos="900"/>
        </w:tabs>
        <w:spacing w:before="1" w:lineRule="auto"/>
        <w:ind w:left="900" w:hanging="210"/>
        <w:rPr>
          <w:rFonts w:ascii="Arial" w:cs="Arial" w:eastAsia="Arial" w:hAnsi="Arial"/>
        </w:rPr>
      </w:pPr>
      <w:r w:rsidDel="00000000" w:rsidR="00000000" w:rsidRPr="00000000">
        <w:rPr>
          <w:rFonts w:ascii="Arial" w:cs="Arial" w:eastAsia="Arial" w:hAnsi="Arial"/>
          <w:rtl w:val="0"/>
        </w:rPr>
        <w:t xml:space="preserve">NOTIFICATION OF THE SUB GRANTING AUTHORITY’S DECISION</w:t>
      </w:r>
    </w:p>
    <w:p w:rsidR="00000000" w:rsidDel="00000000" w:rsidP="00000000" w:rsidRDefault="00000000" w:rsidRPr="00000000" w14:paraId="000003FB">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before="6"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3FD">
      <w:pPr>
        <w:numPr>
          <w:ilvl w:val="1"/>
          <w:numId w:val="17"/>
        </w:numPr>
        <w:pBdr>
          <w:top w:space="0" w:sz="0" w:val="nil"/>
          <w:left w:space="0" w:sz="0" w:val="nil"/>
          <w:bottom w:space="0" w:sz="0" w:val="nil"/>
          <w:right w:space="0" w:sz="0" w:val="nil"/>
          <w:between w:space="0" w:sz="0" w:val="nil"/>
        </w:pBdr>
        <w:tabs>
          <w:tab w:val="left" w:pos="1875"/>
        </w:tabs>
        <w:spacing w:before="1" w:lineRule="auto"/>
        <w:ind w:left="1875" w:hanging="330"/>
        <w:rPr>
          <w:rFonts w:ascii="Arial" w:cs="Arial" w:eastAsia="Arial" w:hAnsi="Arial"/>
          <w:color w:val="000000"/>
        </w:rPr>
      </w:pPr>
      <w:r w:rsidDel="00000000" w:rsidR="00000000" w:rsidRPr="00000000">
        <w:rPr>
          <w:rFonts w:ascii="Arial" w:cs="Arial" w:eastAsia="Arial" w:hAnsi="Arial"/>
          <w:b w:val="1"/>
          <w:color w:val="000000"/>
          <w:rtl w:val="0"/>
        </w:rPr>
        <w:t xml:space="preserve">Content of the decision</w:t>
      </w: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before="6"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before="1" w:line="228" w:lineRule="auto"/>
        <w:ind w:left="705" w:right="1160" w:firstLine="0"/>
        <w:rPr>
          <w:rFonts w:ascii="Arial" w:cs="Arial" w:eastAsia="Arial" w:hAnsi="Arial"/>
          <w:color w:val="000000"/>
        </w:rPr>
        <w:sectPr>
          <w:headerReference r:id="rId80" w:type="default"/>
          <w:headerReference r:id="rId81" w:type="even"/>
          <w:footerReference r:id="rId82" w:type="default"/>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The lead applicants will be informed via email of the Sub Granting Authority’s decision concerning their application.</w:t>
      </w:r>
    </w:p>
    <w:p w:rsidR="00000000" w:rsidDel="00000000" w:rsidP="00000000" w:rsidRDefault="00000000" w:rsidRPr="00000000" w14:paraId="0000040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10"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403">
      <w:pPr>
        <w:numPr>
          <w:ilvl w:val="1"/>
          <w:numId w:val="17"/>
        </w:numPr>
        <w:pBdr>
          <w:top w:space="0" w:sz="0" w:val="nil"/>
          <w:left w:space="0" w:sz="0" w:val="nil"/>
          <w:bottom w:space="0" w:sz="0" w:val="nil"/>
          <w:right w:space="0" w:sz="0" w:val="nil"/>
          <w:between w:space="0" w:sz="0" w:val="nil"/>
        </w:pBdr>
        <w:tabs>
          <w:tab w:val="left" w:pos="1875"/>
        </w:tabs>
        <w:spacing w:before="1" w:lineRule="auto"/>
        <w:ind w:left="1875" w:hanging="330"/>
        <w:rPr>
          <w:rFonts w:ascii="Arial" w:cs="Arial" w:eastAsia="Arial" w:hAnsi="Arial"/>
          <w:color w:val="000000"/>
        </w:rPr>
      </w:pPr>
      <w:r w:rsidDel="00000000" w:rsidR="00000000" w:rsidRPr="00000000">
        <w:rPr>
          <w:rFonts w:ascii="Arial" w:cs="Arial" w:eastAsia="Arial" w:hAnsi="Arial"/>
          <w:b w:val="1"/>
          <w:color w:val="000000"/>
          <w:rtl w:val="0"/>
        </w:rPr>
        <w:t xml:space="preserve">Indicative timetable</w:t>
      </w: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7"/>
          <w:szCs w:val="27"/>
        </w:rPr>
      </w:pPr>
      <w:r w:rsidDel="00000000" w:rsidR="00000000" w:rsidRPr="00000000">
        <w:rPr>
          <w:rtl w:val="0"/>
        </w:rPr>
      </w:r>
    </w:p>
    <w:tbl>
      <w:tblPr>
        <w:tblStyle w:val="Table11"/>
        <w:tblW w:w="9540.0" w:type="dxa"/>
        <w:jc w:val="left"/>
        <w:tblInd w:w="7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5220"/>
        <w:gridCol w:w="2220"/>
        <w:gridCol w:w="2100"/>
        <w:tblGridChange w:id="0">
          <w:tblGrid>
            <w:gridCol w:w="5220"/>
            <w:gridCol w:w="2220"/>
            <w:gridCol w:w="2100"/>
          </w:tblGrid>
        </w:tblGridChange>
      </w:tblGrid>
      <w:tr>
        <w:trPr>
          <w:cantSplit w:val="0"/>
          <w:trHeight w:val="809" w:hRule="atLeast"/>
          <w:tblHeader w:val="0"/>
        </w:trPr>
        <w:tc>
          <w:tcPr/>
          <w:p w:rsidR="00000000" w:rsidDel="00000000" w:rsidP="00000000" w:rsidRDefault="00000000" w:rsidRPr="00000000" w14:paraId="0000040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c>
        <w:tc>
          <w:tcPr>
            <w:shd w:fill="e3e3e3" w:val="clear"/>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before="2" w:lineRule="auto"/>
              <w:ind w:right="731"/>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DATE</w:t>
            </w:r>
          </w:p>
        </w:tc>
        <w:tc>
          <w:tcPr>
            <w:shd w:fill="e3e3e3" w:val="clear"/>
          </w:tcPr>
          <w:p w:rsidR="00000000" w:rsidDel="00000000" w:rsidP="00000000" w:rsidRDefault="00000000" w:rsidRPr="00000000" w14:paraId="00000409">
            <w:pPr>
              <w:pBdr>
                <w:top w:space="0" w:sz="0" w:val="nil"/>
                <w:left w:space="0" w:sz="0" w:val="nil"/>
                <w:bottom w:space="0" w:sz="0" w:val="nil"/>
                <w:right w:space="0" w:sz="0" w:val="nil"/>
                <w:between w:space="0" w:sz="0" w:val="nil"/>
              </w:pBdr>
              <w:spacing w:before="2" w:lineRule="auto"/>
              <w:ind w:right="691"/>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TIME</w:t>
            </w:r>
          </w:p>
        </w:tc>
      </w:tr>
      <w:tr>
        <w:trPr>
          <w:cantSplit w:val="0"/>
          <w:trHeight w:val="490" w:hRule="atLeast"/>
          <w:tblHeader w:val="0"/>
        </w:trPr>
        <w:tc>
          <w:tcPr>
            <w:shd w:fill="e3e3e3" w:val="clear"/>
          </w:tcPr>
          <w:p w:rsidR="00000000" w:rsidDel="00000000" w:rsidP="00000000" w:rsidRDefault="00000000" w:rsidRPr="00000000" w14:paraId="0000040A">
            <w:pPr>
              <w:pBdr>
                <w:top w:space="0" w:sz="0" w:val="nil"/>
                <w:left w:space="0" w:sz="0" w:val="nil"/>
                <w:bottom w:space="0" w:sz="0" w:val="nil"/>
                <w:right w:space="0" w:sz="0" w:val="nil"/>
                <w:between w:space="0" w:sz="0" w:val="nil"/>
              </w:pBdr>
              <w:spacing w:before="3" w:lineRule="auto"/>
              <w:ind w:left="389"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1. Official Public Launch of the Call</w:t>
            </w:r>
          </w:p>
        </w:tc>
        <w:tc>
          <w:tcPr/>
          <w:p w:rsidR="00000000" w:rsidDel="00000000" w:rsidP="00000000" w:rsidRDefault="00000000" w:rsidRPr="00000000" w14:paraId="0000040B">
            <w:pPr>
              <w:pBdr>
                <w:top w:space="0" w:sz="0" w:val="nil"/>
                <w:left w:space="0" w:sz="0" w:val="nil"/>
                <w:bottom w:space="0" w:sz="0" w:val="nil"/>
                <w:right w:space="0" w:sz="0" w:val="nil"/>
                <w:between w:space="0" w:sz="0" w:val="nil"/>
              </w:pBdr>
              <w:spacing w:before="3"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June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29</w:t>
            </w:r>
            <w:r w:rsidDel="00000000" w:rsidR="00000000" w:rsidRPr="00000000">
              <w:rPr>
                <w:rFonts w:ascii="Arial" w:cs="Arial" w:eastAsia="Arial" w:hAnsi="Arial"/>
                <w:b w:val="1"/>
                <w:color w:val="000000"/>
                <w:vertAlign w:val="superscript"/>
                <w:rtl w:val="0"/>
              </w:rPr>
              <w:t xml:space="preserve">st</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0C">
            <w:pPr>
              <w:pBdr>
                <w:top w:space="0" w:sz="0" w:val="nil"/>
                <w:left w:space="0" w:sz="0" w:val="nil"/>
                <w:bottom w:space="0" w:sz="0" w:val="nil"/>
                <w:right w:space="0" w:sz="0" w:val="nil"/>
                <w:between w:space="0" w:sz="0" w:val="nil"/>
              </w:pBdr>
              <w:spacing w:before="3" w:lineRule="auto"/>
              <w:ind w:left="2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17: 00 </w:t>
            </w:r>
          </w:p>
        </w:tc>
      </w:tr>
      <w:tr>
        <w:trPr>
          <w:cantSplit w:val="0"/>
          <w:trHeight w:val="1229" w:hRule="atLeast"/>
          <w:tblHeader w:val="0"/>
        </w:trPr>
        <w:tc>
          <w:tcPr>
            <w:shd w:fill="e3e3e3" w:val="clear"/>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before="8" w:line="412" w:lineRule="auto"/>
              <w:ind w:left="614" w:hanging="225"/>
              <w:rPr>
                <w:rFonts w:ascii="Arial" w:cs="Arial" w:eastAsia="Arial" w:hAnsi="Arial"/>
                <w:b w:val="1"/>
                <w:color w:val="000000"/>
              </w:rPr>
            </w:pPr>
            <w:r w:rsidDel="00000000" w:rsidR="00000000" w:rsidRPr="00000000">
              <w:rPr>
                <w:rFonts w:ascii="Arial" w:cs="Arial" w:eastAsia="Arial" w:hAnsi="Arial"/>
                <w:b w:val="1"/>
                <w:color w:val="000000"/>
                <w:rtl w:val="0"/>
              </w:rPr>
              <w:t xml:space="preserve">2. Deadline for requesting any clarifications from the Sub Granting Authority</w:t>
            </w:r>
          </w:p>
        </w:tc>
        <w:tc>
          <w:tcPr/>
          <w:p w:rsidR="00000000" w:rsidDel="00000000" w:rsidP="00000000" w:rsidRDefault="00000000" w:rsidRPr="00000000" w14:paraId="0000040E">
            <w:pPr>
              <w:pBdr>
                <w:top w:space="0" w:sz="0" w:val="nil"/>
                <w:left w:space="0" w:sz="0" w:val="nil"/>
                <w:bottom w:space="0" w:sz="0" w:val="nil"/>
                <w:right w:space="0" w:sz="0" w:val="nil"/>
                <w:between w:space="0" w:sz="0" w:val="nil"/>
              </w:pBdr>
              <w:spacing w:before="6" w:lineRule="auto"/>
              <w:ind w:left="5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July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04</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0F">
            <w:pPr>
              <w:pBdr>
                <w:top w:space="0" w:sz="0" w:val="nil"/>
                <w:left w:space="0" w:sz="0" w:val="nil"/>
                <w:bottom w:space="0" w:sz="0" w:val="nil"/>
                <w:right w:space="0" w:sz="0" w:val="nil"/>
                <w:between w:space="0" w:sz="0" w:val="nil"/>
              </w:pBdr>
              <w:spacing w:before="6" w:lineRule="auto"/>
              <w:ind w:left="2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17.00 </w:t>
            </w:r>
          </w:p>
        </w:tc>
      </w:tr>
      <w:tr>
        <w:trPr>
          <w:cantSplit w:val="0"/>
          <w:trHeight w:val="845" w:hRule="atLeast"/>
          <w:tblHeader w:val="0"/>
        </w:trPr>
        <w:tc>
          <w:tcPr>
            <w:tcBorders>
              <w:bottom w:color="000000" w:space="0" w:sz="0" w:val="nil"/>
            </w:tcBorders>
            <w:shd w:fill="e3e3e3" w:val="clear"/>
          </w:tcPr>
          <w:p w:rsidR="00000000" w:rsidDel="00000000" w:rsidP="00000000" w:rsidRDefault="00000000" w:rsidRPr="00000000" w14:paraId="00000410">
            <w:pPr>
              <w:pBdr>
                <w:top w:space="0" w:sz="0" w:val="nil"/>
                <w:left w:space="0" w:sz="0" w:val="nil"/>
                <w:bottom w:space="0" w:sz="0" w:val="nil"/>
                <w:right w:space="0" w:sz="0" w:val="nil"/>
                <w:between w:space="0" w:sz="0" w:val="nil"/>
              </w:pBdr>
              <w:spacing w:before="21" w:line="352" w:lineRule="auto"/>
              <w:ind w:left="404" w:right="6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3. Last date on which clarifications are issued by the Sub Granting Authority</w:t>
            </w:r>
          </w:p>
        </w:tc>
        <w:tc>
          <w:tcPr/>
          <w:p w:rsidR="00000000" w:rsidDel="00000000" w:rsidP="00000000" w:rsidRDefault="00000000" w:rsidRPr="00000000" w14:paraId="00000411">
            <w:pPr>
              <w:pBdr>
                <w:top w:space="0" w:sz="0" w:val="nil"/>
                <w:left w:space="0" w:sz="0" w:val="nil"/>
                <w:bottom w:space="0" w:sz="0" w:val="nil"/>
                <w:right w:space="0" w:sz="0" w:val="nil"/>
                <w:between w:space="0" w:sz="0" w:val="nil"/>
              </w:pBdr>
              <w:spacing w:before="21" w:lineRule="auto"/>
              <w:ind w:left="5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July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b w:val="1"/>
                <w:color w:val="000000"/>
                <w:vertAlign w:val="superscript"/>
                <w:rtl w:val="0"/>
              </w:rPr>
              <w:t xml:space="preserve">st</w:t>
            </w:r>
            <w:r w:rsidDel="00000000" w:rsidR="00000000" w:rsidRPr="00000000">
              <w:rPr>
                <w:rFonts w:ascii="Arial" w:cs="Arial" w:eastAsia="Arial" w:hAnsi="Arial"/>
                <w:b w:val="1"/>
                <w:color w:val="000000"/>
                <w:rtl w:val="0"/>
              </w:rPr>
              <w:t xml:space="preserve"> 2022</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before="21" w:lineRule="auto"/>
              <w:ind w:left="59"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tc>
        <w:tc>
          <w:tcPr/>
          <w:p w:rsidR="00000000" w:rsidDel="00000000" w:rsidP="00000000" w:rsidRDefault="00000000" w:rsidRPr="00000000" w14:paraId="00000413">
            <w:pPr>
              <w:pBdr>
                <w:top w:space="0" w:sz="0" w:val="nil"/>
                <w:left w:space="0" w:sz="0" w:val="nil"/>
                <w:bottom w:space="0" w:sz="0" w:val="nil"/>
                <w:right w:space="0" w:sz="0" w:val="nil"/>
                <w:between w:space="0" w:sz="0" w:val="nil"/>
              </w:pBdr>
              <w:spacing w:before="21" w:lineRule="auto"/>
              <w:ind w:left="29"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17.00 </w:t>
            </w:r>
          </w:p>
        </w:tc>
      </w:tr>
      <w:tr>
        <w:trPr>
          <w:cantSplit w:val="0"/>
          <w:trHeight w:val="410" w:hRule="atLeast"/>
          <w:tblHeader w:val="0"/>
        </w:trPr>
        <w:tc>
          <w:tcPr>
            <w:shd w:fill="e3e3e3" w:val="clear"/>
          </w:tcPr>
          <w:p w:rsidR="00000000" w:rsidDel="00000000" w:rsidP="00000000" w:rsidRDefault="00000000" w:rsidRPr="00000000" w14:paraId="00000414">
            <w:pPr>
              <w:pBdr>
                <w:top w:space="0" w:sz="0" w:val="nil"/>
                <w:left w:space="0" w:sz="0" w:val="nil"/>
                <w:bottom w:space="0" w:sz="0" w:val="nil"/>
                <w:right w:space="0" w:sz="0" w:val="nil"/>
                <w:between w:space="0" w:sz="0" w:val="nil"/>
              </w:pBdr>
              <w:spacing w:before="9" w:lineRule="auto"/>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4. Deadline for submission of applications</w:t>
            </w:r>
          </w:p>
        </w:tc>
        <w:tc>
          <w:tcPr/>
          <w:p w:rsidR="00000000" w:rsidDel="00000000" w:rsidP="00000000" w:rsidRDefault="00000000" w:rsidRPr="00000000" w14:paraId="00000415">
            <w:pPr>
              <w:pBdr>
                <w:top w:space="0" w:sz="0" w:val="nil"/>
                <w:left w:space="0" w:sz="0" w:val="nil"/>
                <w:bottom w:space="0" w:sz="0" w:val="nil"/>
                <w:right w:space="0" w:sz="0" w:val="nil"/>
                <w:between w:space="0" w:sz="0" w:val="nil"/>
              </w:pBdr>
              <w:spacing w:before="9" w:lineRule="auto"/>
              <w:ind w:left="404" w:firstLine="0"/>
              <w:jc w:val="left"/>
              <w:rPr>
                <w:rFonts w:ascii="Arial" w:cs="Arial" w:eastAsia="Arial" w:hAnsi="Arial"/>
                <w:b w:val="1"/>
                <w:color w:val="000000"/>
              </w:rPr>
            </w:pPr>
            <w:r w:rsidDel="00000000" w:rsidR="00000000" w:rsidRPr="00000000">
              <w:rPr>
                <w:rFonts w:ascii="Arial" w:cs="Arial" w:eastAsia="Arial" w:hAnsi="Arial"/>
                <w:b w:val="1"/>
                <w:rtl w:val="0"/>
              </w:rPr>
              <w:t xml:space="preserve">July 29</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before="9"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r>
        <w:trPr>
          <w:cantSplit w:val="0"/>
          <w:trHeight w:val="690" w:hRule="atLeast"/>
          <w:tblHeader w:val="0"/>
        </w:trPr>
        <w:tc>
          <w:tcPr>
            <w:shd w:fill="e3e3e3" w:val="clear"/>
          </w:tcPr>
          <w:p w:rsidR="00000000" w:rsidDel="00000000" w:rsidP="00000000" w:rsidRDefault="00000000" w:rsidRPr="00000000" w14:paraId="00000417">
            <w:pPr>
              <w:pBdr>
                <w:top w:space="0" w:sz="0" w:val="nil"/>
                <w:left w:space="0" w:sz="0" w:val="nil"/>
                <w:bottom w:space="0" w:sz="0" w:val="nil"/>
                <w:right w:space="0" w:sz="0" w:val="nil"/>
                <w:between w:space="0" w:sz="0" w:val="nil"/>
              </w:pBdr>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5. Information to lead applicants on the results of the administrative check (Step 1)</w:t>
            </w:r>
          </w:p>
        </w:tc>
        <w:tc>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52.00000000000003" w:lineRule="auto"/>
              <w:ind w:left="404" w:firstLine="0"/>
              <w:jc w:val="left"/>
              <w:rPr>
                <w:rFonts w:ascii="Arial" w:cs="Arial" w:eastAsia="Arial" w:hAnsi="Arial"/>
                <w:b w:val="1"/>
                <w:color w:val="000000"/>
              </w:rPr>
            </w:pPr>
            <w:r w:rsidDel="00000000" w:rsidR="00000000" w:rsidRPr="00000000">
              <w:rPr>
                <w:rFonts w:ascii="Arial" w:cs="Arial" w:eastAsia="Arial" w:hAnsi="Arial"/>
                <w:b w:val="1"/>
                <w:rtl w:val="0"/>
              </w:rPr>
              <w:t xml:space="preserve"> Aug 02</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52.00000000000003"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r>
        <w:trPr>
          <w:cantSplit w:val="0"/>
          <w:trHeight w:val="410" w:hRule="atLeast"/>
          <w:tblHeader w:val="0"/>
        </w:trPr>
        <w:tc>
          <w:tcPr>
            <w:shd w:fill="e3e3e3" w:val="clear"/>
          </w:tcPr>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52.00000000000003" w:lineRule="auto"/>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6. Technical Evaluation (Step 2</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7. Final decision and notification of applicant. (Step 3)</w:t>
            </w:r>
          </w:p>
        </w:tc>
        <w:tc>
          <w:tcPr/>
          <w:p w:rsidR="00000000" w:rsidDel="00000000" w:rsidP="00000000" w:rsidRDefault="00000000" w:rsidRPr="00000000" w14:paraId="0000041B">
            <w:pPr>
              <w:pBdr>
                <w:top w:space="0" w:sz="0" w:val="nil"/>
                <w:left w:space="0" w:sz="0" w:val="nil"/>
                <w:bottom w:space="0" w:sz="0" w:val="nil"/>
                <w:right w:space="0" w:sz="0" w:val="nil"/>
                <w:between w:space="0" w:sz="0" w:val="nil"/>
              </w:pBdr>
              <w:spacing w:before="196" w:line="194" w:lineRule="auto"/>
              <w:ind w:left="404"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Aug </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rtl w:val="0"/>
              </w:rPr>
              <w:t xml:space="preserve">07</w:t>
            </w:r>
            <w:r w:rsidDel="00000000" w:rsidR="00000000" w:rsidRPr="00000000">
              <w:rPr>
                <w:rFonts w:ascii="Arial" w:cs="Arial" w:eastAsia="Arial" w:hAnsi="Arial"/>
                <w:b w:val="1"/>
                <w:color w:val="000000"/>
                <w:vertAlign w:val="superscript"/>
                <w:rtl w:val="0"/>
              </w:rPr>
              <w:t xml:space="preserve">th</w:t>
            </w:r>
            <w:r w:rsidDel="00000000" w:rsidR="00000000" w:rsidRPr="00000000">
              <w:rPr>
                <w:rFonts w:ascii="Arial" w:cs="Arial" w:eastAsia="Arial" w:hAnsi="Arial"/>
                <w:b w:val="1"/>
                <w:color w:val="000000"/>
                <w:rtl w:val="0"/>
              </w:rPr>
              <w:t xml:space="preserve"> 2022</w:t>
            </w:r>
          </w:p>
        </w:tc>
        <w:tc>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52.00000000000003"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r>
        <w:trPr>
          <w:cantSplit w:val="0"/>
          <w:trHeight w:val="829" w:hRule="atLeast"/>
          <w:tblHeader w:val="0"/>
        </w:trPr>
        <w:tc>
          <w:tcPr>
            <w:shd w:fill="e3e3e3" w:val="clear"/>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before="5" w:lineRule="auto"/>
              <w:ind w:left="404"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7. Contract signature</w:t>
            </w:r>
          </w:p>
        </w:tc>
        <w:tc>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before="5" w:lineRule="auto"/>
              <w:ind w:left="404"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Sep  01</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rtl w:val="0"/>
              </w:rPr>
              <w:t xml:space="preserve"> 2022</w:t>
            </w:r>
            <w:r w:rsidDel="00000000" w:rsidR="00000000" w:rsidRPr="00000000">
              <w:rPr>
                <w:rtl w:val="0"/>
              </w:rPr>
            </w:r>
          </w:p>
        </w:tc>
        <w:tc>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before="5" w:lineRule="auto"/>
              <w:ind w:left="434" w:firstLine="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17.00</w:t>
            </w:r>
          </w:p>
        </w:tc>
      </w:tr>
    </w:tbl>
    <w:p w:rsidR="00000000" w:rsidDel="00000000" w:rsidP="00000000" w:rsidRDefault="00000000" w:rsidRPr="00000000" w14:paraId="00000420">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rPr>
          <w:rFonts w:ascii="Arial" w:cs="Arial" w:eastAsia="Arial" w:hAnsi="Arial"/>
          <w:b w:val="1"/>
          <w:color w:val="000000"/>
          <w:sz w:val="27"/>
          <w:szCs w:val="27"/>
        </w:rPr>
      </w:pPr>
      <w:r w:rsidDel="00000000" w:rsidR="00000000" w:rsidRPr="00000000">
        <w:rPr>
          <w:rtl w:val="0"/>
        </w:rPr>
      </w:r>
    </w:p>
    <w:p w:rsidR="00000000" w:rsidDel="00000000" w:rsidP="00000000" w:rsidRDefault="00000000" w:rsidRPr="00000000" w14:paraId="00000423">
      <w:pPr>
        <w:numPr>
          <w:ilvl w:val="0"/>
          <w:numId w:val="17"/>
        </w:numPr>
        <w:pBdr>
          <w:top w:space="0" w:sz="0" w:val="nil"/>
          <w:left w:space="0" w:sz="0" w:val="nil"/>
          <w:bottom w:space="0" w:sz="0" w:val="nil"/>
          <w:right w:space="0" w:sz="0" w:val="nil"/>
          <w:between w:space="0" w:sz="0" w:val="nil"/>
        </w:pBdr>
        <w:tabs>
          <w:tab w:val="left" w:pos="1409"/>
          <w:tab w:val="left" w:pos="1410"/>
        </w:tabs>
        <w:spacing w:before="101" w:line="228" w:lineRule="auto"/>
        <w:ind w:left="690" w:right="2956" w:firstLine="0"/>
        <w:rPr>
          <w:rFonts w:ascii="Arial" w:cs="Arial" w:eastAsia="Arial" w:hAnsi="Arial"/>
          <w:color w:val="000000"/>
        </w:rPr>
      </w:pPr>
      <w:r w:rsidDel="00000000" w:rsidR="00000000" w:rsidRPr="00000000">
        <w:rPr>
          <w:rFonts w:ascii="Arial" w:cs="Arial" w:eastAsia="Arial" w:hAnsi="Arial"/>
          <w:b w:val="1"/>
          <w:color w:val="000000"/>
          <w:rtl w:val="0"/>
        </w:rPr>
        <w:t xml:space="preserve">THE RIGHT TO APPEAL (COMPLAINT PROCEDURES DURING THE ASSESSMENT OF PROPOSED ACTIONS).</w:t>
      </w: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before="3"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before="1" w:line="235" w:lineRule="auto"/>
        <w:ind w:left="690" w:right="1080" w:firstLine="0"/>
        <w:jc w:val="both"/>
        <w:rPr>
          <w:rFonts w:ascii="Arial" w:cs="Arial" w:eastAsia="Arial" w:hAnsi="Arial"/>
          <w:color w:val="000000"/>
        </w:rPr>
        <w:sectPr>
          <w:headerReference r:id="rId83" w:type="even"/>
          <w:footerReference r:id="rId84" w:type="even"/>
          <w:type w:val="nextPage"/>
          <w:pgSz w:h="16840" w:w="11920" w:orient="portrait"/>
          <w:pgMar w:bottom="280" w:top="2340" w:left="760" w:right="260" w:header="130" w:footer="0"/>
        </w:sectPr>
      </w:pPr>
      <w:r w:rsidDel="00000000" w:rsidR="00000000" w:rsidRPr="00000000">
        <w:rPr>
          <w:rFonts w:ascii="Arial" w:cs="Arial" w:eastAsia="Arial" w:hAnsi="Arial"/>
          <w:color w:val="000000"/>
          <w:rtl w:val="0"/>
        </w:rPr>
        <w:t xml:space="preserve">The applicant will be informed in writing (regular mail and e-mail) if rejected, and the reasons for the rejection. Without prejudice, where an applicant believes he has been adversely affected by an error or irregularity allegedly committed as part of the selection procedure, or that the procedure was vitiated</w:t>
      </w:r>
    </w:p>
    <w:p w:rsidR="00000000" w:rsidDel="00000000" w:rsidP="00000000" w:rsidRDefault="00000000" w:rsidRPr="00000000" w14:paraId="00000426">
      <w:pPr>
        <w:tabs>
          <w:tab w:val="left" w:pos="9085"/>
        </w:tabs>
        <w:ind w:left="138" w:firstLine="0"/>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820036" cy="1392174"/>
            <wp:effectExtent b="0" l="0" r="0" t="0"/>
            <wp:docPr id="326" name="image2.jpg"/>
            <a:graphic>
              <a:graphicData uri="http://schemas.openxmlformats.org/drawingml/2006/picture">
                <pic:pic>
                  <pic:nvPicPr>
                    <pic:cNvPr id="0" name="image2.jpg"/>
                    <pic:cNvPicPr preferRelativeResize="0"/>
                  </pic:nvPicPr>
                  <pic:blipFill>
                    <a:blip r:embed="rId85"/>
                    <a:srcRect b="0" l="0" r="0" t="0"/>
                    <a:stretch>
                      <a:fillRect/>
                    </a:stretch>
                  </pic:blipFill>
                  <pic:spPr>
                    <a:xfrm>
                      <a:off x="0" y="0"/>
                      <a:ext cx="820036" cy="1392174"/>
                    </a:xfrm>
                    <a:prstGeom prst="rect"/>
                    <a:ln/>
                  </pic:spPr>
                </pic:pic>
              </a:graphicData>
            </a:graphic>
          </wp:inline>
        </w:drawing>
      </w:r>
      <w:r w:rsidDel="00000000" w:rsidR="00000000" w:rsidRPr="00000000">
        <w:rPr>
          <w:rFonts w:ascii="Arial" w:cs="Arial" w:eastAsia="Arial" w:hAnsi="Arial"/>
          <w:sz w:val="20"/>
          <w:szCs w:val="20"/>
          <w:rtl w:val="0"/>
        </w:rPr>
        <w:tab/>
      </w:r>
      <w:r w:rsidDel="00000000" w:rsidR="00000000" w:rsidRPr="00000000">
        <w:rPr>
          <w:rFonts w:ascii="Arial" w:cs="Arial" w:eastAsia="Arial" w:hAnsi="Arial"/>
          <w:sz w:val="33"/>
          <w:szCs w:val="33"/>
          <w:vertAlign w:val="superscript"/>
        </w:rPr>
        <w:drawing>
          <wp:inline distB="0" distT="0" distL="0" distR="0">
            <wp:extent cx="1069215" cy="1011936"/>
            <wp:effectExtent b="0" l="0" r="0" t="0"/>
            <wp:docPr id="327" name="image1.jpg"/>
            <a:graphic>
              <a:graphicData uri="http://schemas.openxmlformats.org/drawingml/2006/picture">
                <pic:pic>
                  <pic:nvPicPr>
                    <pic:cNvPr id="0" name="image1.jpg"/>
                    <pic:cNvPicPr preferRelativeResize="0"/>
                  </pic:nvPicPr>
                  <pic:blipFill>
                    <a:blip r:embed="rId86"/>
                    <a:srcRect b="0" l="0" r="0" t="0"/>
                    <a:stretch>
                      <a:fillRect/>
                    </a:stretch>
                  </pic:blipFill>
                  <pic:spPr>
                    <a:xfrm>
                      <a:off x="0" y="0"/>
                      <a:ext cx="1069215" cy="1011936"/>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before="27" w:line="235" w:lineRule="auto"/>
        <w:ind w:left="690" w:right="1079" w:firstLine="0"/>
        <w:jc w:val="both"/>
        <w:rPr>
          <w:rFonts w:ascii="Arial" w:cs="Arial" w:eastAsia="Arial" w:hAnsi="Arial"/>
          <w:b w:val="1"/>
          <w:color w:val="000000"/>
        </w:rPr>
      </w:pPr>
      <w:r w:rsidDel="00000000" w:rsidR="00000000" w:rsidRPr="00000000">
        <w:rPr>
          <w:rFonts w:ascii="Arial" w:cs="Arial" w:eastAsia="Arial" w:hAnsi="Arial"/>
          <w:color w:val="000000"/>
          <w:rtl w:val="0"/>
        </w:rPr>
        <w:t xml:space="preserve">by any maladministration, a request of further information and/or complaint must be made in written form by email to </w:t>
      </w:r>
      <w:hyperlink r:id="rId87">
        <w:r w:rsidDel="00000000" w:rsidR="00000000" w:rsidRPr="00000000">
          <w:rPr>
            <w:rFonts w:ascii="Arial" w:cs="Arial" w:eastAsia="Arial" w:hAnsi="Arial"/>
            <w:color w:val="000000"/>
            <w:u w:val="single"/>
            <w:rtl w:val="0"/>
          </w:rPr>
          <w:t xml:space="preserve">artiviststafetegrants@masterpeace.or</w:t>
        </w:r>
      </w:hyperlink>
      <w:r w:rsidDel="00000000" w:rsidR="00000000" w:rsidRPr="00000000">
        <w:rPr>
          <w:rFonts w:ascii="Arial" w:cs="Arial" w:eastAsia="Arial" w:hAnsi="Arial"/>
          <w:color w:val="000000"/>
          <w:u w:val="single"/>
          <w:rtl w:val="0"/>
        </w:rPr>
        <w:t xml:space="preserve">g within </w:t>
      </w:r>
      <w:r w:rsidDel="00000000" w:rsidR="00000000" w:rsidRPr="00000000">
        <w:rPr>
          <w:rFonts w:ascii="Arial" w:cs="Arial" w:eastAsia="Arial" w:hAnsi="Arial"/>
          <w:b w:val="1"/>
          <w:color w:val="000000"/>
          <w:u w:val="single"/>
          <w:rtl w:val="0"/>
        </w:rPr>
        <w:t xml:space="preserve">5 (five) days </w:t>
      </w:r>
      <w:r w:rsidDel="00000000" w:rsidR="00000000" w:rsidRPr="00000000">
        <w:rPr>
          <w:rFonts w:ascii="Arial" w:cs="Arial" w:eastAsia="Arial" w:hAnsi="Arial"/>
          <w:color w:val="000000"/>
          <w:u w:val="single"/>
          <w:rtl w:val="0"/>
        </w:rPr>
        <w:t xml:space="preserve">f</w:t>
      </w:r>
      <w:r w:rsidDel="00000000" w:rsidR="00000000" w:rsidRPr="00000000">
        <w:rPr>
          <w:rFonts w:ascii="Arial" w:cs="Arial" w:eastAsia="Arial" w:hAnsi="Arial"/>
          <w:b w:val="1"/>
          <w:color w:val="000000"/>
          <w:u w:val="single"/>
          <w:rtl w:val="0"/>
        </w:rPr>
        <w:t xml:space="preserve">rom the day when the</w:t>
      </w: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line="235" w:lineRule="auto"/>
        <w:ind w:left="690" w:right="1089" w:hanging="10"/>
        <w:jc w:val="both"/>
        <w:rPr>
          <w:rFonts w:ascii="Arial" w:cs="Arial" w:eastAsia="Arial" w:hAnsi="Arial"/>
          <w:color w:val="000000"/>
        </w:rPr>
      </w:pP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b w:val="1"/>
          <w:color w:val="000000"/>
          <w:u w:val="single"/>
          <w:rtl w:val="0"/>
        </w:rPr>
        <w:t xml:space="preserve">rejection email/notification has been received</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as a result of the Administrative/eligibility assessment (STEP 1) or the Final Evaluation (STEP 2). Complaints must be made directly by the applicant and not by legal representatives or his intermediary.</w:t>
      </w:r>
    </w:p>
    <w:p w:rsidR="00000000" w:rsidDel="00000000" w:rsidP="00000000" w:rsidRDefault="00000000" w:rsidRPr="00000000" w14:paraId="00000429">
      <w:pPr>
        <w:spacing w:line="235"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before="1" w:lineRule="auto"/>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before="95" w:line="235" w:lineRule="auto"/>
        <w:ind w:left="180" w:right="1095"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Complaints Evaluation Committee (CEC) will consider the complaints. A representative from the EUD in Tirana will be invited to sit in on the Complaints Evaluation Committee as a member or to supervise the process. The CEC will prepare a summary report on all procedures performed.</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before="181" w:line="228" w:lineRule="auto"/>
        <w:ind w:left="180" w:right="1137"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The complaints coming from either the administrative/eligibility and/or the technical assessment will be answered within 5 (five) working days from the complaint application.</w:t>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before="169" w:line="228" w:lineRule="auto"/>
        <w:ind w:left="180" w:right="1160" w:firstLine="0"/>
        <w:rPr>
          <w:rFonts w:ascii="Arial" w:cs="Arial" w:eastAsia="Arial" w:hAnsi="Arial"/>
          <w:color w:val="000000"/>
        </w:rPr>
      </w:pPr>
      <w:r w:rsidDel="00000000" w:rsidR="00000000" w:rsidRPr="00000000">
        <w:rPr>
          <w:rFonts w:ascii="Arial" w:cs="Arial" w:eastAsia="Arial" w:hAnsi="Arial"/>
          <w:color w:val="000000"/>
          <w:rtl w:val="0"/>
        </w:rPr>
        <w:t xml:space="preserve">The complaining party will receive the Technical Assessment Form, but the decision of Project Evaluation Committee is irreversible</w:t>
      </w:r>
    </w:p>
    <w:p w:rsidR="00000000" w:rsidDel="00000000" w:rsidP="00000000" w:rsidRDefault="00000000" w:rsidRPr="00000000" w14:paraId="0000042E">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before="11" w:lineRule="auto"/>
        <w:rPr>
          <w:rFonts w:ascii="Arial" w:cs="Arial" w:eastAsia="Arial" w:hAnsi="Arial"/>
          <w:color w:val="000000"/>
          <w:sz w:val="25"/>
          <w:szCs w:val="25"/>
        </w:rPr>
      </w:pPr>
      <w:r w:rsidDel="00000000" w:rsidR="00000000" w:rsidRPr="00000000">
        <w:rPr>
          <w:rtl w:val="0"/>
        </w:rPr>
      </w:r>
    </w:p>
    <w:p w:rsidR="00000000" w:rsidDel="00000000" w:rsidP="00000000" w:rsidRDefault="00000000" w:rsidRPr="00000000" w14:paraId="00000431">
      <w:pPr>
        <w:numPr>
          <w:ilvl w:val="0"/>
          <w:numId w:val="17"/>
        </w:numPr>
        <w:pBdr>
          <w:top w:space="0" w:sz="0" w:val="nil"/>
          <w:left w:space="0" w:sz="0" w:val="nil"/>
          <w:bottom w:space="0" w:sz="0" w:val="nil"/>
          <w:right w:space="0" w:sz="0" w:val="nil"/>
          <w:between w:space="0" w:sz="0" w:val="nil"/>
        </w:pBdr>
        <w:tabs>
          <w:tab w:val="left" w:pos="1409"/>
          <w:tab w:val="left" w:pos="1410"/>
        </w:tabs>
        <w:spacing w:line="242" w:lineRule="auto"/>
        <w:ind w:left="690" w:right="3642" w:firstLine="0"/>
        <w:rPr>
          <w:rFonts w:ascii="Arial" w:cs="Arial" w:eastAsia="Arial" w:hAnsi="Arial"/>
          <w:color w:val="000000"/>
        </w:rPr>
      </w:pPr>
      <w:r w:rsidDel="00000000" w:rsidR="00000000" w:rsidRPr="00000000">
        <w:rPr>
          <w:rFonts w:ascii="Arial" w:cs="Arial" w:eastAsia="Arial" w:hAnsi="Arial"/>
          <w:b w:val="1"/>
          <w:color w:val="000000"/>
          <w:rtl w:val="0"/>
        </w:rPr>
        <w:t xml:space="preserve">CONDITIONS FOR IMPLEMENTATION AFTER THE SUB GRANTING AUTHORITY’S DECISION TO AWARD A GRANT</w:t>
      </w: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before="5" w:lineRule="auto"/>
        <w:rPr>
          <w:rFonts w:ascii="Arial" w:cs="Arial" w:eastAsia="Arial" w:hAnsi="Arial"/>
          <w:b w:val="1"/>
          <w:color w:val="000000"/>
          <w:sz w:val="31"/>
          <w:szCs w:val="31"/>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line="228" w:lineRule="auto"/>
        <w:ind w:left="285" w:right="1017" w:firstLine="0"/>
        <w:rPr>
          <w:rFonts w:ascii="Arial" w:cs="Arial" w:eastAsia="Arial" w:hAnsi="Arial"/>
          <w:color w:val="000000"/>
        </w:rPr>
      </w:pPr>
      <w:r w:rsidDel="00000000" w:rsidR="00000000" w:rsidRPr="00000000">
        <w:rPr>
          <w:rFonts w:ascii="Arial" w:cs="Arial" w:eastAsia="Arial" w:hAnsi="Arial"/>
          <w:color w:val="000000"/>
          <w:rtl w:val="0"/>
        </w:rPr>
        <w:t xml:space="preserve">Following the decision to award a grant, the beneficiary (ies) will be offered a contract based on the standard grant contract. By signing the application form, the applicants agree, if awarded a grant, to accept the contractual conditions of the standard grant contract.</w:t>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before="9"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35">
      <w:pPr>
        <w:numPr>
          <w:ilvl w:val="0"/>
          <w:numId w:val="17"/>
        </w:numPr>
        <w:pBdr>
          <w:top w:space="0" w:sz="0" w:val="nil"/>
          <w:left w:space="0" w:sz="0" w:val="nil"/>
          <w:bottom w:space="0" w:sz="0" w:val="nil"/>
          <w:right w:space="0" w:sz="0" w:val="nil"/>
          <w:between w:space="0" w:sz="0" w:val="nil"/>
        </w:pBdr>
        <w:tabs>
          <w:tab w:val="left" w:pos="900"/>
        </w:tabs>
        <w:ind w:left="900" w:hanging="210"/>
        <w:rPr>
          <w:rFonts w:ascii="Arial" w:cs="Arial" w:eastAsia="Arial" w:hAnsi="Arial"/>
          <w:color w:val="000000"/>
        </w:rPr>
      </w:pPr>
      <w:r w:rsidDel="00000000" w:rsidR="00000000" w:rsidRPr="00000000">
        <w:rPr>
          <w:rFonts w:ascii="Arial" w:cs="Arial" w:eastAsia="Arial" w:hAnsi="Arial"/>
          <w:b w:val="1"/>
          <w:color w:val="000000"/>
          <w:rtl w:val="0"/>
        </w:rPr>
        <w:t xml:space="preserve">LIST OF RELEVANT DOCUMENTS AND ANNEXES</w:t>
      </w: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before="7"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690" w:firstLine="0"/>
        <w:rPr>
          <w:rFonts w:ascii="Arial" w:cs="Arial" w:eastAsia="Arial" w:hAnsi="Arial"/>
          <w:color w:val="000000"/>
        </w:rPr>
      </w:pPr>
      <w:r w:rsidDel="00000000" w:rsidR="00000000" w:rsidRPr="00000000">
        <w:rPr>
          <w:rFonts w:ascii="Arial" w:cs="Arial" w:eastAsia="Arial" w:hAnsi="Arial"/>
          <w:color w:val="000000"/>
          <w:rtl w:val="0"/>
        </w:rPr>
        <w:t xml:space="preserve">All Applicants under this Call must refer to the following documents:</w:t>
      </w:r>
    </w:p>
    <w:p w:rsidR="00000000" w:rsidDel="00000000" w:rsidP="00000000" w:rsidRDefault="00000000" w:rsidRPr="00000000" w14:paraId="00000439">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before="4"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B">
      <w:pPr>
        <w:numPr>
          <w:ilvl w:val="0"/>
          <w:numId w:val="11"/>
        </w:numPr>
        <w:pBdr>
          <w:top w:space="0" w:sz="0" w:val="nil"/>
          <w:left w:space="0" w:sz="0" w:val="nil"/>
          <w:bottom w:space="0" w:sz="0" w:val="nil"/>
          <w:right w:space="0" w:sz="0" w:val="nil"/>
          <w:between w:space="0" w:sz="0" w:val="nil"/>
        </w:pBdr>
        <w:tabs>
          <w:tab w:val="left" w:pos="1769"/>
          <w:tab w:val="left" w:pos="1770"/>
        </w:tabs>
        <w:ind w:left="1770" w:hanging="720"/>
        <w:rPr>
          <w:rFonts w:ascii="Arial" w:cs="Arial" w:eastAsia="Arial" w:hAnsi="Arial"/>
        </w:rPr>
      </w:pPr>
      <w:r w:rsidDel="00000000" w:rsidR="00000000" w:rsidRPr="00000000">
        <w:rPr>
          <w:rFonts w:ascii="Arial" w:cs="Arial" w:eastAsia="Arial" w:hAnsi="Arial"/>
          <w:color w:val="000000"/>
          <w:rtl w:val="0"/>
        </w:rPr>
        <w:t xml:space="preserve">Call for Proposals Guidelines</w:t>
      </w: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D">
      <w:pPr>
        <w:numPr>
          <w:ilvl w:val="0"/>
          <w:numId w:val="11"/>
        </w:numPr>
        <w:pBdr>
          <w:top w:space="0" w:sz="0" w:val="nil"/>
          <w:left w:space="0" w:sz="0" w:val="nil"/>
          <w:bottom w:space="0" w:sz="0" w:val="nil"/>
          <w:right w:space="0" w:sz="0" w:val="nil"/>
          <w:between w:space="0" w:sz="0" w:val="nil"/>
        </w:pBdr>
        <w:tabs>
          <w:tab w:val="left" w:pos="1769"/>
          <w:tab w:val="left" w:pos="1770"/>
        </w:tabs>
        <w:spacing w:before="139" w:lineRule="auto"/>
        <w:ind w:left="1770" w:hanging="720"/>
        <w:rPr>
          <w:rFonts w:ascii="Arial" w:cs="Arial" w:eastAsia="Arial" w:hAnsi="Arial"/>
        </w:rPr>
      </w:pPr>
      <w:r w:rsidDel="00000000" w:rsidR="00000000" w:rsidRPr="00000000">
        <w:rPr>
          <w:rFonts w:ascii="Arial" w:cs="Arial" w:eastAsia="Arial" w:hAnsi="Arial"/>
          <w:color w:val="000000"/>
          <w:rtl w:val="0"/>
        </w:rPr>
        <w:t xml:space="preserve">Relevant annexes for the applicants</w:t>
      </w:r>
      <w:r w:rsidDel="00000000" w:rsidR="00000000" w:rsidRPr="00000000">
        <w:rPr>
          <w:rtl w:val="0"/>
        </w:rPr>
      </w:r>
    </w:p>
    <w:p w:rsidR="00000000" w:rsidDel="00000000" w:rsidP="00000000" w:rsidRDefault="00000000" w:rsidRPr="00000000" w14:paraId="0000043E">
      <w:pPr>
        <w:rPr>
          <w:rFonts w:ascii="Arial" w:cs="Arial" w:eastAsia="Arial" w:hAnsi="Arial"/>
        </w:rPr>
      </w:pPr>
      <w:r w:rsidDel="00000000" w:rsidR="00000000" w:rsidRPr="00000000">
        <w:rPr>
          <w:rtl w:val="0"/>
        </w:rPr>
      </w:r>
    </w:p>
    <w:p w:rsidR="00000000" w:rsidDel="00000000" w:rsidP="00000000" w:rsidRDefault="00000000" w:rsidRPr="00000000" w14:paraId="0000043F">
      <w:pPr>
        <w:rPr>
          <w:rFonts w:ascii="Arial" w:cs="Arial" w:eastAsia="Arial" w:hAnsi="Arial"/>
        </w:rPr>
      </w:pPr>
      <w:r w:rsidDel="00000000" w:rsidR="00000000" w:rsidRPr="00000000">
        <w:rPr>
          <w:rtl w:val="0"/>
        </w:rPr>
      </w:r>
    </w:p>
    <w:p w:rsidR="00000000" w:rsidDel="00000000" w:rsidP="00000000" w:rsidRDefault="00000000" w:rsidRPr="00000000" w14:paraId="00000440">
      <w:pPr>
        <w:rPr>
          <w:rFonts w:ascii="Arial" w:cs="Arial" w:eastAsia="Arial" w:hAnsi="Arial"/>
        </w:rPr>
      </w:pPr>
      <w:r w:rsidDel="00000000" w:rsidR="00000000" w:rsidRPr="00000000">
        <w:rPr>
          <w:rtl w:val="0"/>
        </w:rPr>
      </w:r>
    </w:p>
    <w:p w:rsidR="00000000" w:rsidDel="00000000" w:rsidP="00000000" w:rsidRDefault="00000000" w:rsidRPr="00000000" w14:paraId="00000441">
      <w:pPr>
        <w:rPr>
          <w:rFonts w:ascii="Arial" w:cs="Arial" w:eastAsia="Arial" w:hAnsi="Arial"/>
        </w:rPr>
      </w:pPr>
      <w:r w:rsidDel="00000000" w:rsidR="00000000" w:rsidRPr="00000000">
        <w:rPr>
          <w:rtl w:val="0"/>
        </w:rPr>
      </w:r>
    </w:p>
    <w:p w:rsidR="00000000" w:rsidDel="00000000" w:rsidP="00000000" w:rsidRDefault="00000000" w:rsidRPr="00000000" w14:paraId="00000442">
      <w:pPr>
        <w:rPr>
          <w:rFonts w:ascii="Arial" w:cs="Arial" w:eastAsia="Arial" w:hAnsi="Arial"/>
        </w:rPr>
      </w:pPr>
      <w:r w:rsidDel="00000000" w:rsidR="00000000" w:rsidRPr="00000000">
        <w:rPr>
          <w:rtl w:val="0"/>
        </w:rPr>
      </w:r>
    </w:p>
    <w:p w:rsidR="00000000" w:rsidDel="00000000" w:rsidP="00000000" w:rsidRDefault="00000000" w:rsidRPr="00000000" w14:paraId="00000443">
      <w:pPr>
        <w:numPr>
          <w:ilvl w:val="1"/>
          <w:numId w:val="11"/>
        </w:numPr>
        <w:pBdr>
          <w:top w:space="0" w:sz="0" w:val="nil"/>
          <w:left w:space="0" w:sz="0" w:val="nil"/>
          <w:bottom w:space="0" w:sz="0" w:val="nil"/>
          <w:right w:space="0" w:sz="0" w:val="nil"/>
          <w:between w:space="0" w:sz="0" w:val="nil"/>
        </w:pBdr>
        <w:tabs>
          <w:tab w:val="left" w:pos="2129"/>
          <w:tab w:val="left" w:pos="2130"/>
        </w:tabs>
        <w:spacing w:before="93"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 – Project Application Form</w:t>
      </w:r>
      <w:r w:rsidDel="00000000" w:rsidR="00000000" w:rsidRPr="00000000">
        <w:rPr>
          <w:rtl w:val="0"/>
        </w:rPr>
      </w:r>
    </w:p>
    <w:p w:rsidR="00000000" w:rsidDel="00000000" w:rsidP="00000000" w:rsidRDefault="00000000" w:rsidRPr="00000000" w14:paraId="00000444">
      <w:pPr>
        <w:numPr>
          <w:ilvl w:val="1"/>
          <w:numId w:val="11"/>
        </w:numPr>
        <w:pBdr>
          <w:top w:space="0" w:sz="0" w:val="nil"/>
          <w:left w:space="0" w:sz="0" w:val="nil"/>
          <w:bottom w:space="0" w:sz="0" w:val="nil"/>
          <w:right w:space="0" w:sz="0" w:val="nil"/>
          <w:between w:space="0" w:sz="0" w:val="nil"/>
        </w:pBdr>
        <w:tabs>
          <w:tab w:val="left" w:pos="2129"/>
          <w:tab w:val="left" w:pos="2130"/>
        </w:tabs>
        <w:spacing w:before="1"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II – Declaration from Applicant</w:t>
      </w:r>
      <w:r w:rsidDel="00000000" w:rsidR="00000000" w:rsidRPr="00000000">
        <w:rPr>
          <w:rtl w:val="0"/>
        </w:rPr>
      </w:r>
    </w:p>
    <w:p w:rsidR="00000000" w:rsidDel="00000000" w:rsidP="00000000" w:rsidRDefault="00000000" w:rsidRPr="00000000" w14:paraId="00000445">
      <w:pPr>
        <w:numPr>
          <w:ilvl w:val="1"/>
          <w:numId w:val="11"/>
        </w:numPr>
        <w:pBdr>
          <w:top w:space="0" w:sz="0" w:val="nil"/>
          <w:left w:space="0" w:sz="0" w:val="nil"/>
          <w:bottom w:space="0" w:sz="0" w:val="nil"/>
          <w:right w:space="0" w:sz="0" w:val="nil"/>
          <w:between w:space="0" w:sz="0" w:val="nil"/>
        </w:pBdr>
        <w:tabs>
          <w:tab w:val="left" w:pos="2129"/>
          <w:tab w:val="left" w:pos="2130"/>
        </w:tabs>
        <w:spacing w:before="1"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III - Budget Application Form</w:t>
      </w:r>
      <w:r w:rsidDel="00000000" w:rsidR="00000000" w:rsidRPr="00000000">
        <w:rPr>
          <w:rtl w:val="0"/>
        </w:rPr>
      </w:r>
    </w:p>
    <w:p w:rsidR="00000000" w:rsidDel="00000000" w:rsidP="00000000" w:rsidRDefault="00000000" w:rsidRPr="00000000" w14:paraId="00000446">
      <w:pPr>
        <w:numPr>
          <w:ilvl w:val="1"/>
          <w:numId w:val="11"/>
        </w:numPr>
        <w:pBdr>
          <w:top w:space="0" w:sz="0" w:val="nil"/>
          <w:left w:space="0" w:sz="0" w:val="nil"/>
          <w:bottom w:space="0" w:sz="0" w:val="nil"/>
          <w:right w:space="0" w:sz="0" w:val="nil"/>
          <w:between w:space="0" w:sz="0" w:val="nil"/>
        </w:pBdr>
        <w:tabs>
          <w:tab w:val="left" w:pos="2129"/>
          <w:tab w:val="left" w:pos="2130"/>
        </w:tabs>
        <w:spacing w:before="1" w:lineRule="auto"/>
        <w:ind w:left="2130" w:hanging="360"/>
        <w:rPr>
          <w:rFonts w:ascii="Arial" w:cs="Arial" w:eastAsia="Arial" w:hAnsi="Arial"/>
        </w:rPr>
      </w:pPr>
      <w:r w:rsidDel="00000000" w:rsidR="00000000" w:rsidRPr="00000000">
        <w:rPr>
          <w:rFonts w:ascii="Arial" w:cs="Arial" w:eastAsia="Arial" w:hAnsi="Arial"/>
          <w:color w:val="000000"/>
          <w:rtl w:val="0"/>
        </w:rPr>
        <w:t xml:space="preserve">Annex IV – Logical Framework</w:t>
      </w:r>
      <w:r w:rsidDel="00000000" w:rsidR="00000000" w:rsidRPr="00000000">
        <w:rPr>
          <w:rtl w:val="0"/>
        </w:rPr>
      </w:r>
    </w:p>
    <w:p w:rsidR="00000000" w:rsidDel="00000000" w:rsidP="00000000" w:rsidRDefault="00000000" w:rsidRPr="00000000" w14:paraId="00000447">
      <w:pPr>
        <w:rPr/>
      </w:pPr>
      <w:r w:rsidDel="00000000" w:rsidR="00000000" w:rsidRPr="00000000">
        <w:rPr>
          <w:rtl w:val="0"/>
        </w:rPr>
      </w:r>
    </w:p>
    <w:sectPr>
      <w:headerReference r:id="rId88" w:type="default"/>
      <w:footerReference r:id="rId89" w:type="default"/>
      <w:type w:val="nextPage"/>
      <w:pgSz w:h="16840" w:w="11920" w:orient="portrait"/>
      <w:pgMar w:bottom="280" w:top="120" w:left="760" w:right="2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6">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F">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0">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1">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2">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4">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5">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6">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7">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8">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7">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A">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B">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C">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8">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9">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A">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B">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C">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D">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E">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0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0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2">
    <w:pPr>
      <w:pBdr>
        <w:top w:space="0" w:sz="0" w:val="nil"/>
        <w:left w:space="0" w:sz="0" w:val="nil"/>
        <w:bottom w:space="0" w:sz="0" w:val="nil"/>
        <w:right w:space="0" w:sz="0" w:val="nil"/>
        <w:between w:space="0" w:sz="0" w:val="nil"/>
      </w:pBdr>
      <w:spacing w:line="14.399999999999999" w:lineRule="auto"/>
      <w:rPr>
        <w:color w:val="000000"/>
        <w:sz w:val="2"/>
        <w:szCs w:val="2"/>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0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1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1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1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28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8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1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1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1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1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29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9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29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0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0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0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28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8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0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0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6">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0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0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7">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9">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2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2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2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2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2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29"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82291</wp:posOffset>
          </wp:positionV>
          <wp:extent cx="828675" cy="1409699"/>
          <wp:effectExtent b="0" l="0" r="0" t="0"/>
          <wp:wrapNone/>
          <wp:docPr id="28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8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3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3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33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3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1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1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4">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31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32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C">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D">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82291</wp:posOffset>
          </wp:positionV>
          <wp:extent cx="828675" cy="1409699"/>
          <wp:effectExtent b="0" l="0" r="0" t="0"/>
          <wp:wrapNone/>
          <wp:docPr id="28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8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E">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82277</wp:posOffset>
          </wp:positionV>
          <wp:extent cx="828675" cy="1409699"/>
          <wp:effectExtent b="0" l="0" r="0" t="0"/>
          <wp:wrapNone/>
          <wp:docPr id="28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9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rPr>
      <w:drawing>
        <wp:anchor allowOverlap="1" behindDoc="1" distB="0" distT="0" distL="0" distR="0" hidden="0" layoutInCell="1" locked="0" relativeHeight="0" simplePos="0">
          <wp:simplePos x="0" y="0"/>
          <wp:positionH relativeFrom="page">
            <wp:posOffset>570502</wp:posOffset>
          </wp:positionH>
          <wp:positionV relativeFrom="page">
            <wp:posOffset>82289</wp:posOffset>
          </wp:positionV>
          <wp:extent cx="828675" cy="1409699"/>
          <wp:effectExtent b="0" l="0" r="0" t="0"/>
          <wp:wrapNone/>
          <wp:docPr id="29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28675" cy="1409699"/>
                  </a:xfrm>
                  <a:prstGeom prst="rect"/>
                  <a:ln/>
                </pic:spPr>
              </pic:pic>
            </a:graphicData>
          </a:graphic>
        </wp:anchor>
      </w:drawing>
    </w:r>
    <w:r w:rsidDel="00000000" w:rsidR="00000000" w:rsidRPr="00000000">
      <w:rPr>
        <w:color w:val="000000"/>
      </w:rPr>
      <w:drawing>
        <wp:anchor allowOverlap="1" behindDoc="1" distB="0" distT="0" distL="0" distR="0" hidden="0" layoutInCell="1" locked="0" relativeHeight="0" simplePos="0">
          <wp:simplePos x="0" y="0"/>
          <wp:positionH relativeFrom="page">
            <wp:posOffset>6251575</wp:posOffset>
          </wp:positionH>
          <wp:positionV relativeFrom="page">
            <wp:posOffset>238125</wp:posOffset>
          </wp:positionV>
          <wp:extent cx="1066800" cy="1009650"/>
          <wp:effectExtent b="0" l="0" r="0" t="0"/>
          <wp:wrapNone/>
          <wp:docPr id="28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066800" cy="1009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15" w:hanging="435"/>
      </w:pPr>
      <w:rPr>
        <w:rFonts w:ascii="Times New Roman" w:cs="Times New Roman" w:eastAsia="Times New Roman" w:hAnsi="Times New Roman"/>
        <w:sz w:val="22"/>
        <w:szCs w:val="22"/>
      </w:rPr>
    </w:lvl>
    <w:lvl w:ilvl="1">
      <w:start w:val="1"/>
      <w:numFmt w:val="bullet"/>
      <w:lvlText w:val="□"/>
      <w:lvlJc w:val="left"/>
      <w:pPr>
        <w:ind w:left="615" w:hanging="225"/>
      </w:pPr>
      <w:rPr>
        <w:rFonts w:ascii="Times New Roman" w:cs="Times New Roman" w:eastAsia="Times New Roman" w:hAnsi="Times New Roman"/>
        <w:sz w:val="22"/>
        <w:szCs w:val="22"/>
      </w:rPr>
    </w:lvl>
    <w:lvl w:ilvl="2">
      <w:start w:val="1"/>
      <w:numFmt w:val="bullet"/>
      <w:lvlText w:val="•"/>
      <w:lvlJc w:val="left"/>
      <w:pPr>
        <w:ind w:left="2676" w:hanging="225"/>
      </w:pPr>
      <w:rPr/>
    </w:lvl>
    <w:lvl w:ilvl="3">
      <w:start w:val="1"/>
      <w:numFmt w:val="bullet"/>
      <w:lvlText w:val="•"/>
      <w:lvlJc w:val="left"/>
      <w:pPr>
        <w:ind w:left="3704" w:hanging="225"/>
      </w:pPr>
      <w:rPr/>
    </w:lvl>
    <w:lvl w:ilvl="4">
      <w:start w:val="1"/>
      <w:numFmt w:val="bullet"/>
      <w:lvlText w:val="•"/>
      <w:lvlJc w:val="left"/>
      <w:pPr>
        <w:ind w:left="4732" w:hanging="225"/>
      </w:pPr>
      <w:rPr/>
    </w:lvl>
    <w:lvl w:ilvl="5">
      <w:start w:val="1"/>
      <w:numFmt w:val="bullet"/>
      <w:lvlText w:val="•"/>
      <w:lvlJc w:val="left"/>
      <w:pPr>
        <w:ind w:left="5760" w:hanging="225"/>
      </w:pPr>
      <w:rPr/>
    </w:lvl>
    <w:lvl w:ilvl="6">
      <w:start w:val="1"/>
      <w:numFmt w:val="bullet"/>
      <w:lvlText w:val="•"/>
      <w:lvlJc w:val="left"/>
      <w:pPr>
        <w:ind w:left="6788" w:hanging="225"/>
      </w:pPr>
      <w:rPr/>
    </w:lvl>
    <w:lvl w:ilvl="7">
      <w:start w:val="1"/>
      <w:numFmt w:val="bullet"/>
      <w:lvlText w:val="•"/>
      <w:lvlJc w:val="left"/>
      <w:pPr>
        <w:ind w:left="7816" w:hanging="225"/>
      </w:pPr>
      <w:rPr/>
    </w:lvl>
    <w:lvl w:ilvl="8">
      <w:start w:val="1"/>
      <w:numFmt w:val="bullet"/>
      <w:lvlText w:val="•"/>
      <w:lvlJc w:val="left"/>
      <w:pPr>
        <w:ind w:left="8844" w:hanging="225"/>
      </w:pPr>
      <w:rPr/>
    </w:lvl>
  </w:abstractNum>
  <w:abstractNum w:abstractNumId="2">
    <w:lvl w:ilvl="0">
      <w:start w:val="1"/>
      <w:numFmt w:val="bullet"/>
      <w:lvlText w:val="-"/>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720"/>
      </w:pPr>
      <w:rPr/>
    </w:lvl>
    <w:lvl w:ilvl="1">
      <w:start w:val="1"/>
      <w:numFmt w:val="decimal"/>
      <w:lvlText w:val="%1.%2"/>
      <w:lvlJc w:val="left"/>
      <w:pPr>
        <w:ind w:left="720" w:hanging="720"/>
      </w:pPr>
      <w:rPr>
        <w:rFonts w:ascii="Times New Roman" w:cs="Times New Roman" w:eastAsia="Times New Roman" w:hAnsi="Times New Roman"/>
        <w:sz w:val="22"/>
        <w:szCs w:val="22"/>
      </w:rPr>
    </w:lvl>
    <w:lvl w:ilvl="2">
      <w:start w:val="1"/>
      <w:numFmt w:val="bullet"/>
      <w:lvlText w:val="•"/>
      <w:lvlJc w:val="left"/>
      <w:pPr>
        <w:ind w:left="2756" w:hanging="718"/>
      </w:pPr>
      <w:rPr/>
    </w:lvl>
    <w:lvl w:ilvl="3">
      <w:start w:val="1"/>
      <w:numFmt w:val="bullet"/>
      <w:lvlText w:val="•"/>
      <w:lvlJc w:val="left"/>
      <w:pPr>
        <w:ind w:left="3774" w:hanging="720"/>
      </w:pPr>
      <w:rPr/>
    </w:lvl>
    <w:lvl w:ilvl="4">
      <w:start w:val="1"/>
      <w:numFmt w:val="bullet"/>
      <w:lvlText w:val="•"/>
      <w:lvlJc w:val="left"/>
      <w:pPr>
        <w:ind w:left="4792" w:hanging="720"/>
      </w:pPr>
      <w:rPr/>
    </w:lvl>
    <w:lvl w:ilvl="5">
      <w:start w:val="1"/>
      <w:numFmt w:val="bullet"/>
      <w:lvlText w:val="•"/>
      <w:lvlJc w:val="left"/>
      <w:pPr>
        <w:ind w:left="5810" w:hanging="720"/>
      </w:pPr>
      <w:rPr/>
    </w:lvl>
    <w:lvl w:ilvl="6">
      <w:start w:val="1"/>
      <w:numFmt w:val="bullet"/>
      <w:lvlText w:val="•"/>
      <w:lvlJc w:val="left"/>
      <w:pPr>
        <w:ind w:left="6828" w:hanging="720"/>
      </w:pPr>
      <w:rPr/>
    </w:lvl>
    <w:lvl w:ilvl="7">
      <w:start w:val="1"/>
      <w:numFmt w:val="bullet"/>
      <w:lvlText w:val="•"/>
      <w:lvlJc w:val="left"/>
      <w:pPr>
        <w:ind w:left="7846" w:hanging="720"/>
      </w:pPr>
      <w:rPr/>
    </w:lvl>
    <w:lvl w:ilvl="8">
      <w:start w:val="1"/>
      <w:numFmt w:val="bullet"/>
      <w:lvlText w:val="•"/>
      <w:lvlJc w:val="left"/>
      <w:pPr>
        <w:ind w:left="8864" w:hanging="72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005" w:hanging="360"/>
      </w:pPr>
      <w:rPr>
        <w:rFonts w:ascii="Times New Roman" w:cs="Times New Roman" w:eastAsia="Times New Roman" w:hAnsi="Times New Roman"/>
        <w:sz w:val="22"/>
        <w:szCs w:val="22"/>
      </w:rPr>
    </w:lvl>
    <w:lvl w:ilvl="1">
      <w:start w:val="1"/>
      <w:numFmt w:val="bullet"/>
      <w:lvlText w:val="●"/>
      <w:lvlJc w:val="left"/>
      <w:pPr>
        <w:ind w:left="2055" w:hanging="360"/>
      </w:pPr>
      <w:rPr>
        <w:rFonts w:ascii="Arial MT" w:cs="Arial MT" w:eastAsia="Arial MT" w:hAnsi="Arial MT"/>
        <w:sz w:val="22"/>
        <w:szCs w:val="22"/>
      </w:rPr>
    </w:lvl>
    <w:lvl w:ilvl="2">
      <w:start w:val="1"/>
      <w:numFmt w:val="bullet"/>
      <w:lvlText w:val="•"/>
      <w:lvlJc w:val="left"/>
      <w:pPr>
        <w:ind w:left="3042" w:hanging="360"/>
      </w:pPr>
      <w:rPr/>
    </w:lvl>
    <w:lvl w:ilvl="3">
      <w:start w:val="1"/>
      <w:numFmt w:val="bullet"/>
      <w:lvlText w:val="•"/>
      <w:lvlJc w:val="left"/>
      <w:pPr>
        <w:ind w:left="4024" w:hanging="360"/>
      </w:pPr>
      <w:rPr/>
    </w:lvl>
    <w:lvl w:ilvl="4">
      <w:start w:val="1"/>
      <w:numFmt w:val="bullet"/>
      <w:lvlText w:val="•"/>
      <w:lvlJc w:val="left"/>
      <w:pPr>
        <w:ind w:left="5006" w:hanging="360"/>
      </w:pPr>
      <w:rPr/>
    </w:lvl>
    <w:lvl w:ilvl="5">
      <w:start w:val="1"/>
      <w:numFmt w:val="bullet"/>
      <w:lvlText w:val="•"/>
      <w:lvlJc w:val="left"/>
      <w:pPr>
        <w:ind w:left="5988" w:hanging="360"/>
      </w:pPr>
      <w:rPr/>
    </w:lvl>
    <w:lvl w:ilvl="6">
      <w:start w:val="1"/>
      <w:numFmt w:val="bullet"/>
      <w:lvlText w:val="•"/>
      <w:lvlJc w:val="left"/>
      <w:pPr>
        <w:ind w:left="6971" w:hanging="360"/>
      </w:pPr>
      <w:rPr/>
    </w:lvl>
    <w:lvl w:ilvl="7">
      <w:start w:val="1"/>
      <w:numFmt w:val="bullet"/>
      <w:lvlText w:val="•"/>
      <w:lvlJc w:val="left"/>
      <w:pPr>
        <w:ind w:left="7953" w:hanging="360"/>
      </w:pPr>
      <w:rPr/>
    </w:lvl>
    <w:lvl w:ilvl="8">
      <w:start w:val="1"/>
      <w:numFmt w:val="bullet"/>
      <w:lvlText w:val="•"/>
      <w:lvlJc w:val="left"/>
      <w:pPr>
        <w:ind w:left="8935" w:hanging="360"/>
      </w:pPr>
      <w:rPr/>
    </w:lvl>
  </w:abstractNum>
  <w:abstractNum w:abstractNumId="7">
    <w:lvl w:ilvl="0">
      <w:start w:val="1"/>
      <w:numFmt w:val="bullet"/>
      <w:lvlText w:val="□"/>
      <w:lvlJc w:val="left"/>
      <w:pPr>
        <w:ind w:left="2355" w:hanging="225"/>
      </w:pPr>
      <w:rPr>
        <w:rFonts w:ascii="Times New Roman" w:cs="Times New Roman" w:eastAsia="Times New Roman" w:hAnsi="Times New Roman"/>
        <w:sz w:val="22"/>
        <w:szCs w:val="22"/>
      </w:rPr>
    </w:lvl>
    <w:lvl w:ilvl="1">
      <w:start w:val="1"/>
      <w:numFmt w:val="bullet"/>
      <w:lvlText w:val="•"/>
      <w:lvlJc w:val="left"/>
      <w:pPr>
        <w:ind w:left="3214" w:hanging="225"/>
      </w:pPr>
      <w:rPr/>
    </w:lvl>
    <w:lvl w:ilvl="2">
      <w:start w:val="1"/>
      <w:numFmt w:val="bullet"/>
      <w:lvlText w:val="•"/>
      <w:lvlJc w:val="left"/>
      <w:pPr>
        <w:ind w:left="4068" w:hanging="225"/>
      </w:pPr>
      <w:rPr/>
    </w:lvl>
    <w:lvl w:ilvl="3">
      <w:start w:val="1"/>
      <w:numFmt w:val="bullet"/>
      <w:lvlText w:val="•"/>
      <w:lvlJc w:val="left"/>
      <w:pPr>
        <w:ind w:left="4922" w:hanging="225"/>
      </w:pPr>
      <w:rPr/>
    </w:lvl>
    <w:lvl w:ilvl="4">
      <w:start w:val="1"/>
      <w:numFmt w:val="bullet"/>
      <w:lvlText w:val="•"/>
      <w:lvlJc w:val="left"/>
      <w:pPr>
        <w:ind w:left="5776" w:hanging="225"/>
      </w:pPr>
      <w:rPr/>
    </w:lvl>
    <w:lvl w:ilvl="5">
      <w:start w:val="1"/>
      <w:numFmt w:val="bullet"/>
      <w:lvlText w:val="•"/>
      <w:lvlJc w:val="left"/>
      <w:pPr>
        <w:ind w:left="6630" w:hanging="225"/>
      </w:pPr>
      <w:rPr/>
    </w:lvl>
    <w:lvl w:ilvl="6">
      <w:start w:val="1"/>
      <w:numFmt w:val="bullet"/>
      <w:lvlText w:val="•"/>
      <w:lvlJc w:val="left"/>
      <w:pPr>
        <w:ind w:left="7484" w:hanging="225"/>
      </w:pPr>
      <w:rPr/>
    </w:lvl>
    <w:lvl w:ilvl="7">
      <w:start w:val="1"/>
      <w:numFmt w:val="bullet"/>
      <w:lvlText w:val="•"/>
      <w:lvlJc w:val="left"/>
      <w:pPr>
        <w:ind w:left="8338" w:hanging="225"/>
      </w:pPr>
      <w:rPr/>
    </w:lvl>
    <w:lvl w:ilvl="8">
      <w:start w:val="1"/>
      <w:numFmt w:val="bullet"/>
      <w:lvlText w:val="•"/>
      <w:lvlJc w:val="left"/>
      <w:pPr>
        <w:ind w:left="9192" w:hanging="225"/>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10">
    <w:lvl w:ilvl="0">
      <w:start w:val="1"/>
      <w:numFmt w:val="bullet"/>
      <w:lvlText w:val="●"/>
      <w:lvlJc w:val="left"/>
      <w:pPr>
        <w:ind w:left="1410" w:hanging="360"/>
      </w:pPr>
      <w:rPr>
        <w:rFonts w:ascii="Arial MT" w:cs="Arial MT" w:eastAsia="Arial MT" w:hAnsi="Arial MT"/>
        <w:sz w:val="22"/>
        <w:szCs w:val="22"/>
      </w:rPr>
    </w:lvl>
    <w:lvl w:ilvl="1">
      <w:start w:val="1"/>
      <w:numFmt w:val="bullet"/>
      <w:lvlText w:val="•"/>
      <w:lvlJc w:val="left"/>
      <w:pPr>
        <w:ind w:left="2368" w:hanging="360"/>
      </w:pPr>
      <w:rPr/>
    </w:lvl>
    <w:lvl w:ilvl="2">
      <w:start w:val="1"/>
      <w:numFmt w:val="bullet"/>
      <w:lvlText w:val="•"/>
      <w:lvlJc w:val="left"/>
      <w:pPr>
        <w:ind w:left="3316" w:hanging="360"/>
      </w:pPr>
      <w:rPr/>
    </w:lvl>
    <w:lvl w:ilvl="3">
      <w:start w:val="1"/>
      <w:numFmt w:val="bullet"/>
      <w:lvlText w:val="•"/>
      <w:lvlJc w:val="left"/>
      <w:pPr>
        <w:ind w:left="4264" w:hanging="360"/>
      </w:pPr>
      <w:rPr/>
    </w:lvl>
    <w:lvl w:ilvl="4">
      <w:start w:val="1"/>
      <w:numFmt w:val="bullet"/>
      <w:lvlText w:val="•"/>
      <w:lvlJc w:val="left"/>
      <w:pPr>
        <w:ind w:left="5212" w:hanging="360"/>
      </w:pPr>
      <w:rPr/>
    </w:lvl>
    <w:lvl w:ilvl="5">
      <w:start w:val="1"/>
      <w:numFmt w:val="bullet"/>
      <w:lvlText w:val="•"/>
      <w:lvlJc w:val="left"/>
      <w:pPr>
        <w:ind w:left="6160" w:hanging="360"/>
      </w:pPr>
      <w:rPr/>
    </w:lvl>
    <w:lvl w:ilvl="6">
      <w:start w:val="1"/>
      <w:numFmt w:val="bullet"/>
      <w:lvlText w:val="•"/>
      <w:lvlJc w:val="left"/>
      <w:pPr>
        <w:ind w:left="7108" w:hanging="360"/>
      </w:pPr>
      <w:rPr/>
    </w:lvl>
    <w:lvl w:ilvl="7">
      <w:start w:val="1"/>
      <w:numFmt w:val="bullet"/>
      <w:lvlText w:val="•"/>
      <w:lvlJc w:val="left"/>
      <w:pPr>
        <w:ind w:left="8056" w:hanging="360"/>
      </w:pPr>
      <w:rPr/>
    </w:lvl>
    <w:lvl w:ilvl="8">
      <w:start w:val="1"/>
      <w:numFmt w:val="bullet"/>
      <w:lvlText w:val="•"/>
      <w:lvlJc w:val="left"/>
      <w:pPr>
        <w:ind w:left="9004" w:hanging="360"/>
      </w:pPr>
      <w:rPr/>
    </w:lvl>
  </w:abstractNum>
  <w:abstractNum w:abstractNumId="11">
    <w:lvl w:ilvl="0">
      <w:start w:val="1"/>
      <w:numFmt w:val="lowerRoman"/>
      <w:lvlText w:val="%1)"/>
      <w:lvlJc w:val="left"/>
      <w:pPr>
        <w:ind w:left="1770" w:hanging="720"/>
      </w:pPr>
      <w:rPr>
        <w:rFonts w:ascii="Times New Roman" w:cs="Times New Roman" w:eastAsia="Times New Roman" w:hAnsi="Times New Roman"/>
        <w:sz w:val="22"/>
        <w:szCs w:val="22"/>
      </w:rPr>
    </w:lvl>
    <w:lvl w:ilvl="1">
      <w:start w:val="1"/>
      <w:numFmt w:val="bullet"/>
      <w:lvlText w:val="●"/>
      <w:lvlJc w:val="left"/>
      <w:pPr>
        <w:ind w:left="2130" w:hanging="360"/>
      </w:pPr>
      <w:rPr>
        <w:rFonts w:ascii="Arial MT" w:cs="Arial MT" w:eastAsia="Arial MT" w:hAnsi="Arial MT"/>
        <w:sz w:val="22"/>
        <w:szCs w:val="22"/>
      </w:rPr>
    </w:lvl>
    <w:lvl w:ilvl="2">
      <w:start w:val="1"/>
      <w:numFmt w:val="bullet"/>
      <w:lvlText w:val="•"/>
      <w:lvlJc w:val="left"/>
      <w:pPr>
        <w:ind w:left="3113" w:hanging="360"/>
      </w:pPr>
      <w:rPr/>
    </w:lvl>
    <w:lvl w:ilvl="3">
      <w:start w:val="1"/>
      <w:numFmt w:val="bullet"/>
      <w:lvlText w:val="•"/>
      <w:lvlJc w:val="left"/>
      <w:pPr>
        <w:ind w:left="4086" w:hanging="360"/>
      </w:pPr>
      <w:rPr/>
    </w:lvl>
    <w:lvl w:ilvl="4">
      <w:start w:val="1"/>
      <w:numFmt w:val="bullet"/>
      <w:lvlText w:val="•"/>
      <w:lvlJc w:val="left"/>
      <w:pPr>
        <w:ind w:left="5060" w:hanging="360"/>
      </w:pPr>
      <w:rPr/>
    </w:lvl>
    <w:lvl w:ilvl="5">
      <w:start w:val="1"/>
      <w:numFmt w:val="bullet"/>
      <w:lvlText w:val="•"/>
      <w:lvlJc w:val="left"/>
      <w:pPr>
        <w:ind w:left="6033" w:hanging="360"/>
      </w:pPr>
      <w:rPr/>
    </w:lvl>
    <w:lvl w:ilvl="6">
      <w:start w:val="1"/>
      <w:numFmt w:val="bullet"/>
      <w:lvlText w:val="•"/>
      <w:lvlJc w:val="left"/>
      <w:pPr>
        <w:ind w:left="7006" w:hanging="360"/>
      </w:pPr>
      <w:rPr/>
    </w:lvl>
    <w:lvl w:ilvl="7">
      <w:start w:val="1"/>
      <w:numFmt w:val="bullet"/>
      <w:lvlText w:val="•"/>
      <w:lvlJc w:val="left"/>
      <w:pPr>
        <w:ind w:left="7980" w:hanging="360"/>
      </w:pPr>
      <w:rPr/>
    </w:lvl>
    <w:lvl w:ilvl="8">
      <w:start w:val="1"/>
      <w:numFmt w:val="bullet"/>
      <w:lvlText w:val="•"/>
      <w:lvlJc w:val="left"/>
      <w:pPr>
        <w:ind w:left="8953" w:hanging="360"/>
      </w:pPr>
      <w:rPr/>
    </w:lvl>
  </w:abstractNum>
  <w:abstractNum w:abstractNumId="12">
    <w:lvl w:ilvl="0">
      <w:start w:val="1"/>
      <w:numFmt w:val="decimal"/>
      <w:lvlText w:val="%1)"/>
      <w:lvlJc w:val="left"/>
      <w:pPr>
        <w:ind w:left="690" w:hanging="720"/>
      </w:pPr>
      <w:rPr>
        <w:rFonts w:ascii="Times New Roman" w:cs="Times New Roman" w:eastAsia="Times New Roman" w:hAnsi="Times New Roman"/>
        <w:sz w:val="22"/>
        <w:szCs w:val="22"/>
      </w:rPr>
    </w:lvl>
    <w:lvl w:ilvl="1">
      <w:start w:val="1"/>
      <w:numFmt w:val="decimal"/>
      <w:lvlText w:val="%1.%2"/>
      <w:lvlJc w:val="left"/>
      <w:pPr>
        <w:ind w:left="690" w:hanging="720"/>
      </w:pPr>
      <w:rPr>
        <w:rFonts w:ascii="Times New Roman" w:cs="Times New Roman" w:eastAsia="Times New Roman" w:hAnsi="Times New Roman"/>
        <w:i w:val="1"/>
        <w:sz w:val="20"/>
        <w:szCs w:val="20"/>
      </w:rPr>
    </w:lvl>
    <w:lvl w:ilvl="2">
      <w:start w:val="1"/>
      <w:numFmt w:val="bullet"/>
      <w:lvlText w:val="•"/>
      <w:lvlJc w:val="left"/>
      <w:pPr>
        <w:ind w:left="2740" w:hanging="720"/>
      </w:pPr>
      <w:rPr/>
    </w:lvl>
    <w:lvl w:ilvl="3">
      <w:start w:val="1"/>
      <w:numFmt w:val="bullet"/>
      <w:lvlText w:val="•"/>
      <w:lvlJc w:val="left"/>
      <w:pPr>
        <w:ind w:left="3760" w:hanging="720"/>
      </w:pPr>
      <w:rPr/>
    </w:lvl>
    <w:lvl w:ilvl="4">
      <w:start w:val="1"/>
      <w:numFmt w:val="bullet"/>
      <w:lvlText w:val="•"/>
      <w:lvlJc w:val="left"/>
      <w:pPr>
        <w:ind w:left="4780" w:hanging="720"/>
      </w:pPr>
      <w:rPr/>
    </w:lvl>
    <w:lvl w:ilvl="5">
      <w:start w:val="1"/>
      <w:numFmt w:val="bullet"/>
      <w:lvlText w:val="•"/>
      <w:lvlJc w:val="left"/>
      <w:pPr>
        <w:ind w:left="5800" w:hanging="720"/>
      </w:pPr>
      <w:rPr/>
    </w:lvl>
    <w:lvl w:ilvl="6">
      <w:start w:val="1"/>
      <w:numFmt w:val="bullet"/>
      <w:lvlText w:val="•"/>
      <w:lvlJc w:val="left"/>
      <w:pPr>
        <w:ind w:left="6820" w:hanging="720"/>
      </w:pPr>
      <w:rPr/>
    </w:lvl>
    <w:lvl w:ilvl="7">
      <w:start w:val="1"/>
      <w:numFmt w:val="bullet"/>
      <w:lvlText w:val="•"/>
      <w:lvlJc w:val="left"/>
      <w:pPr>
        <w:ind w:left="7840" w:hanging="720"/>
      </w:pPr>
      <w:rPr/>
    </w:lvl>
    <w:lvl w:ilvl="8">
      <w:start w:val="1"/>
      <w:numFmt w:val="bullet"/>
      <w:lvlText w:val="•"/>
      <w:lvlJc w:val="left"/>
      <w:pPr>
        <w:ind w:left="8860" w:hanging="720"/>
      </w:pPr>
      <w:rPr/>
    </w:lvl>
  </w:abstractNum>
  <w:abstractNum w:abstractNumId="13">
    <w:lvl w:ilvl="0">
      <w:start w:val="1"/>
      <w:numFmt w:val="bullet"/>
      <w:lvlText w:val="-"/>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14">
    <w:lvl w:ilvl="0">
      <w:start w:val="1"/>
      <w:numFmt w:val="bullet"/>
      <w:lvlText w:val="●"/>
      <w:lvlJc w:val="left"/>
      <w:pPr>
        <w:ind w:left="1140" w:hanging="360"/>
      </w:pPr>
      <w:rPr>
        <w:rFonts w:ascii="Arial MT" w:cs="Arial MT" w:eastAsia="Arial MT" w:hAnsi="Arial MT"/>
        <w:sz w:val="22"/>
        <w:szCs w:val="22"/>
      </w:rPr>
    </w:lvl>
    <w:lvl w:ilvl="1">
      <w:start w:val="1"/>
      <w:numFmt w:val="bullet"/>
      <w:lvlText w:val="•"/>
      <w:lvlJc w:val="left"/>
      <w:pPr>
        <w:ind w:left="2116" w:hanging="360"/>
      </w:pPr>
      <w:rPr/>
    </w:lvl>
    <w:lvl w:ilvl="2">
      <w:start w:val="1"/>
      <w:numFmt w:val="bullet"/>
      <w:lvlText w:val="•"/>
      <w:lvlJc w:val="left"/>
      <w:pPr>
        <w:ind w:left="3092" w:hanging="360"/>
      </w:pPr>
      <w:rPr/>
    </w:lvl>
    <w:lvl w:ilvl="3">
      <w:start w:val="1"/>
      <w:numFmt w:val="bullet"/>
      <w:lvlText w:val="•"/>
      <w:lvlJc w:val="left"/>
      <w:pPr>
        <w:ind w:left="4068" w:hanging="360"/>
      </w:pPr>
      <w:rPr/>
    </w:lvl>
    <w:lvl w:ilvl="4">
      <w:start w:val="1"/>
      <w:numFmt w:val="bullet"/>
      <w:lvlText w:val="•"/>
      <w:lvlJc w:val="left"/>
      <w:pPr>
        <w:ind w:left="5044" w:hanging="360"/>
      </w:pPr>
      <w:rPr/>
    </w:lvl>
    <w:lvl w:ilvl="5">
      <w:start w:val="1"/>
      <w:numFmt w:val="bullet"/>
      <w:lvlText w:val="•"/>
      <w:lvlJc w:val="left"/>
      <w:pPr>
        <w:ind w:left="6020" w:hanging="360"/>
      </w:pPr>
      <w:rPr/>
    </w:lvl>
    <w:lvl w:ilvl="6">
      <w:start w:val="1"/>
      <w:numFmt w:val="bullet"/>
      <w:lvlText w:val="•"/>
      <w:lvlJc w:val="left"/>
      <w:pPr>
        <w:ind w:left="6996" w:hanging="360"/>
      </w:pPr>
      <w:rPr/>
    </w:lvl>
    <w:lvl w:ilvl="7">
      <w:start w:val="1"/>
      <w:numFmt w:val="bullet"/>
      <w:lvlText w:val="•"/>
      <w:lvlJc w:val="left"/>
      <w:pPr>
        <w:ind w:left="7972" w:hanging="360"/>
      </w:pPr>
      <w:rPr/>
    </w:lvl>
    <w:lvl w:ilvl="8">
      <w:start w:val="1"/>
      <w:numFmt w:val="bullet"/>
      <w:lvlText w:val="•"/>
      <w:lvlJc w:val="left"/>
      <w:pPr>
        <w:ind w:left="8948" w:hanging="3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25" w:hanging="375"/>
      </w:pPr>
      <w:rPr>
        <w:rFonts w:ascii="Times New Roman" w:cs="Times New Roman" w:eastAsia="Times New Roman" w:hAnsi="Times New Roman"/>
        <w:b w:val="1"/>
        <w:sz w:val="22"/>
        <w:szCs w:val="22"/>
      </w:rPr>
    </w:lvl>
    <w:lvl w:ilvl="1">
      <w:start w:val="1"/>
      <w:numFmt w:val="bullet"/>
      <w:lvlText w:val="•"/>
      <w:lvlJc w:val="left"/>
      <w:pPr>
        <w:ind w:left="2368" w:hanging="375"/>
      </w:pPr>
      <w:rPr/>
    </w:lvl>
    <w:lvl w:ilvl="2">
      <w:start w:val="1"/>
      <w:numFmt w:val="bullet"/>
      <w:lvlText w:val="•"/>
      <w:lvlJc w:val="left"/>
      <w:pPr>
        <w:ind w:left="3316" w:hanging="375"/>
      </w:pPr>
      <w:rPr/>
    </w:lvl>
    <w:lvl w:ilvl="3">
      <w:start w:val="1"/>
      <w:numFmt w:val="bullet"/>
      <w:lvlText w:val="•"/>
      <w:lvlJc w:val="left"/>
      <w:pPr>
        <w:ind w:left="4264" w:hanging="375"/>
      </w:pPr>
      <w:rPr/>
    </w:lvl>
    <w:lvl w:ilvl="4">
      <w:start w:val="1"/>
      <w:numFmt w:val="bullet"/>
      <w:lvlText w:val="•"/>
      <w:lvlJc w:val="left"/>
      <w:pPr>
        <w:ind w:left="5212" w:hanging="375"/>
      </w:pPr>
      <w:rPr/>
    </w:lvl>
    <w:lvl w:ilvl="5">
      <w:start w:val="1"/>
      <w:numFmt w:val="bullet"/>
      <w:lvlText w:val="•"/>
      <w:lvlJc w:val="left"/>
      <w:pPr>
        <w:ind w:left="6160" w:hanging="375"/>
      </w:pPr>
      <w:rPr/>
    </w:lvl>
    <w:lvl w:ilvl="6">
      <w:start w:val="1"/>
      <w:numFmt w:val="bullet"/>
      <w:lvlText w:val="•"/>
      <w:lvlJc w:val="left"/>
      <w:pPr>
        <w:ind w:left="7108" w:hanging="375"/>
      </w:pPr>
      <w:rPr/>
    </w:lvl>
    <w:lvl w:ilvl="7">
      <w:start w:val="1"/>
      <w:numFmt w:val="bullet"/>
      <w:lvlText w:val="•"/>
      <w:lvlJc w:val="left"/>
      <w:pPr>
        <w:ind w:left="8056" w:hanging="375"/>
      </w:pPr>
      <w:rPr/>
    </w:lvl>
    <w:lvl w:ilvl="8">
      <w:start w:val="1"/>
      <w:numFmt w:val="bullet"/>
      <w:lvlText w:val="•"/>
      <w:lvlJc w:val="left"/>
      <w:pPr>
        <w:ind w:left="9004" w:hanging="375"/>
      </w:pPr>
      <w:rPr/>
    </w:lvl>
  </w:abstractNum>
  <w:abstractNum w:abstractNumId="17">
    <w:lvl w:ilvl="0">
      <w:start w:val="5"/>
      <w:numFmt w:val="decimal"/>
      <w:lvlText w:val="%1."/>
      <w:lvlJc w:val="left"/>
      <w:pPr>
        <w:ind w:left="900" w:hanging="210"/>
      </w:pPr>
      <w:rPr>
        <w:rFonts w:ascii="Times New Roman" w:cs="Times New Roman" w:eastAsia="Times New Roman" w:hAnsi="Times New Roman"/>
        <w:b w:val="1"/>
        <w:sz w:val="22"/>
        <w:szCs w:val="22"/>
      </w:rPr>
    </w:lvl>
    <w:lvl w:ilvl="1">
      <w:start w:val="1"/>
      <w:numFmt w:val="decimal"/>
      <w:lvlText w:val="%1.%2"/>
      <w:lvlJc w:val="left"/>
      <w:pPr>
        <w:ind w:left="1875" w:hanging="330"/>
      </w:pPr>
      <w:rPr>
        <w:rFonts w:ascii="Times New Roman" w:cs="Times New Roman" w:eastAsia="Times New Roman" w:hAnsi="Times New Roman"/>
        <w:b w:val="1"/>
        <w:sz w:val="22"/>
        <w:szCs w:val="22"/>
      </w:rPr>
    </w:lvl>
    <w:lvl w:ilvl="2">
      <w:start w:val="1"/>
      <w:numFmt w:val="bullet"/>
      <w:lvlText w:val="•"/>
      <w:lvlJc w:val="left"/>
      <w:pPr>
        <w:ind w:left="2882" w:hanging="330"/>
      </w:pPr>
      <w:rPr/>
    </w:lvl>
    <w:lvl w:ilvl="3">
      <w:start w:val="1"/>
      <w:numFmt w:val="bullet"/>
      <w:lvlText w:val="•"/>
      <w:lvlJc w:val="left"/>
      <w:pPr>
        <w:ind w:left="3884" w:hanging="330"/>
      </w:pPr>
      <w:rPr/>
    </w:lvl>
    <w:lvl w:ilvl="4">
      <w:start w:val="1"/>
      <w:numFmt w:val="bullet"/>
      <w:lvlText w:val="•"/>
      <w:lvlJc w:val="left"/>
      <w:pPr>
        <w:ind w:left="4886" w:hanging="330"/>
      </w:pPr>
      <w:rPr/>
    </w:lvl>
    <w:lvl w:ilvl="5">
      <w:start w:val="1"/>
      <w:numFmt w:val="bullet"/>
      <w:lvlText w:val="•"/>
      <w:lvlJc w:val="left"/>
      <w:pPr>
        <w:ind w:left="5888" w:hanging="330"/>
      </w:pPr>
      <w:rPr/>
    </w:lvl>
    <w:lvl w:ilvl="6">
      <w:start w:val="1"/>
      <w:numFmt w:val="bullet"/>
      <w:lvlText w:val="•"/>
      <w:lvlJc w:val="left"/>
      <w:pPr>
        <w:ind w:left="6891" w:hanging="330"/>
      </w:pPr>
      <w:rPr/>
    </w:lvl>
    <w:lvl w:ilvl="7">
      <w:start w:val="1"/>
      <w:numFmt w:val="bullet"/>
      <w:lvlText w:val="•"/>
      <w:lvlJc w:val="left"/>
      <w:pPr>
        <w:ind w:left="7893" w:hanging="330"/>
      </w:pPr>
      <w:rPr/>
    </w:lvl>
    <w:lvl w:ilvl="8">
      <w:start w:val="1"/>
      <w:numFmt w:val="bullet"/>
      <w:lvlText w:val="•"/>
      <w:lvlJc w:val="left"/>
      <w:pPr>
        <w:ind w:left="8895" w:hanging="330"/>
      </w:pPr>
      <w:rPr/>
    </w:lvl>
  </w:abstractNum>
  <w:abstractNum w:abstractNumId="18">
    <w:lvl w:ilvl="0">
      <w:start w:val="1"/>
      <w:numFmt w:val="bullet"/>
      <w:lvlText w:val="●"/>
      <w:lvlJc w:val="left"/>
      <w:pPr>
        <w:ind w:left="855" w:hanging="570"/>
      </w:pPr>
      <w:rPr>
        <w:rFonts w:ascii="Arial" w:cs="Arial" w:eastAsia="Arial" w:hAnsi="Arial"/>
        <w:b w:val="1"/>
        <w:sz w:val="22"/>
        <w:szCs w:val="22"/>
      </w:rPr>
    </w:lvl>
    <w:lvl w:ilvl="1">
      <w:start w:val="1"/>
      <w:numFmt w:val="bullet"/>
      <w:lvlText w:val="•"/>
      <w:lvlJc w:val="left"/>
      <w:pPr>
        <w:ind w:left="1864" w:hanging="570"/>
      </w:pPr>
      <w:rPr/>
    </w:lvl>
    <w:lvl w:ilvl="2">
      <w:start w:val="1"/>
      <w:numFmt w:val="bullet"/>
      <w:lvlText w:val="•"/>
      <w:lvlJc w:val="left"/>
      <w:pPr>
        <w:ind w:left="2868" w:hanging="570"/>
      </w:pPr>
      <w:rPr/>
    </w:lvl>
    <w:lvl w:ilvl="3">
      <w:start w:val="1"/>
      <w:numFmt w:val="bullet"/>
      <w:lvlText w:val="•"/>
      <w:lvlJc w:val="left"/>
      <w:pPr>
        <w:ind w:left="3872" w:hanging="570"/>
      </w:pPr>
      <w:rPr/>
    </w:lvl>
    <w:lvl w:ilvl="4">
      <w:start w:val="1"/>
      <w:numFmt w:val="bullet"/>
      <w:lvlText w:val="•"/>
      <w:lvlJc w:val="left"/>
      <w:pPr>
        <w:ind w:left="4876" w:hanging="570"/>
      </w:pPr>
      <w:rPr/>
    </w:lvl>
    <w:lvl w:ilvl="5">
      <w:start w:val="1"/>
      <w:numFmt w:val="bullet"/>
      <w:lvlText w:val="•"/>
      <w:lvlJc w:val="left"/>
      <w:pPr>
        <w:ind w:left="5880" w:hanging="570"/>
      </w:pPr>
      <w:rPr/>
    </w:lvl>
    <w:lvl w:ilvl="6">
      <w:start w:val="1"/>
      <w:numFmt w:val="bullet"/>
      <w:lvlText w:val="•"/>
      <w:lvlJc w:val="left"/>
      <w:pPr>
        <w:ind w:left="6884" w:hanging="570"/>
      </w:pPr>
      <w:rPr/>
    </w:lvl>
    <w:lvl w:ilvl="7">
      <w:start w:val="1"/>
      <w:numFmt w:val="bullet"/>
      <w:lvlText w:val="•"/>
      <w:lvlJc w:val="left"/>
      <w:pPr>
        <w:ind w:left="7888" w:hanging="570"/>
      </w:pPr>
      <w:rPr/>
    </w:lvl>
    <w:lvl w:ilvl="8">
      <w:start w:val="1"/>
      <w:numFmt w:val="bullet"/>
      <w:lvlText w:val="•"/>
      <w:lvlJc w:val="left"/>
      <w:pPr>
        <w:ind w:left="8892" w:hanging="570"/>
      </w:pPr>
      <w:rPr/>
    </w:lvl>
  </w:abstractNum>
  <w:abstractNum w:abstractNumId="19">
    <w:lvl w:ilvl="0">
      <w:start w:val="2"/>
      <w:numFmt w:val="decimal"/>
      <w:lvlText w:val="%1"/>
      <w:lvlJc w:val="left"/>
      <w:pPr>
        <w:ind w:left="585" w:hanging="195"/>
      </w:pPr>
      <w:rPr>
        <w:rFonts w:ascii="Times New Roman" w:cs="Times New Roman" w:eastAsia="Times New Roman" w:hAnsi="Times New Roman"/>
        <w:sz w:val="22"/>
        <w:szCs w:val="22"/>
      </w:rPr>
    </w:lvl>
    <w:lvl w:ilvl="1">
      <w:start w:val="1"/>
      <w:numFmt w:val="bullet"/>
      <w:lvlText w:val="•"/>
      <w:lvlJc w:val="left"/>
      <w:pPr>
        <w:ind w:left="860" w:hanging="195"/>
      </w:pPr>
      <w:rPr/>
    </w:lvl>
    <w:lvl w:ilvl="2">
      <w:start w:val="1"/>
      <w:numFmt w:val="bullet"/>
      <w:lvlText w:val="•"/>
      <w:lvlJc w:val="left"/>
      <w:pPr>
        <w:ind w:left="1975" w:hanging="195"/>
      </w:pPr>
      <w:rPr/>
    </w:lvl>
    <w:lvl w:ilvl="3">
      <w:start w:val="1"/>
      <w:numFmt w:val="bullet"/>
      <w:lvlText w:val="•"/>
      <w:lvlJc w:val="left"/>
      <w:pPr>
        <w:ind w:left="3091" w:hanging="195"/>
      </w:pPr>
      <w:rPr/>
    </w:lvl>
    <w:lvl w:ilvl="4">
      <w:start w:val="1"/>
      <w:numFmt w:val="bullet"/>
      <w:lvlText w:val="•"/>
      <w:lvlJc w:val="left"/>
      <w:pPr>
        <w:ind w:left="4206" w:hanging="195"/>
      </w:pPr>
      <w:rPr/>
    </w:lvl>
    <w:lvl w:ilvl="5">
      <w:start w:val="1"/>
      <w:numFmt w:val="bullet"/>
      <w:lvlText w:val="•"/>
      <w:lvlJc w:val="left"/>
      <w:pPr>
        <w:ind w:left="5322" w:hanging="195"/>
      </w:pPr>
      <w:rPr/>
    </w:lvl>
    <w:lvl w:ilvl="6">
      <w:start w:val="1"/>
      <w:numFmt w:val="bullet"/>
      <w:lvlText w:val="•"/>
      <w:lvlJc w:val="left"/>
      <w:pPr>
        <w:ind w:left="6437" w:hanging="195"/>
      </w:pPr>
      <w:rPr/>
    </w:lvl>
    <w:lvl w:ilvl="7">
      <w:start w:val="1"/>
      <w:numFmt w:val="bullet"/>
      <w:lvlText w:val="•"/>
      <w:lvlJc w:val="left"/>
      <w:pPr>
        <w:ind w:left="7553" w:hanging="195"/>
      </w:pPr>
      <w:rPr/>
    </w:lvl>
    <w:lvl w:ilvl="8">
      <w:start w:val="1"/>
      <w:numFmt w:val="bullet"/>
      <w:lvlText w:val="•"/>
      <w:lvlJc w:val="left"/>
      <w:pPr>
        <w:ind w:left="8668" w:hanging="195"/>
      </w:pPr>
      <w:rPr/>
    </w:lvl>
  </w:abstractNum>
  <w:abstractNum w:abstractNumId="20">
    <w:lvl w:ilvl="0">
      <w:start w:val="3"/>
      <w:numFmt w:val="decimal"/>
      <w:lvlText w:val="%1."/>
      <w:lvlJc w:val="left"/>
      <w:pPr>
        <w:ind w:left="720" w:hanging="360"/>
      </w:pPr>
      <w:rPr>
        <w:rFonts w:ascii="Times New Roman" w:cs="Times New Roman" w:eastAsia="Times New Roman" w:hAnsi="Times New Roman"/>
        <w:sz w:val="22"/>
        <w:szCs w:val="22"/>
      </w:rPr>
    </w:lvl>
    <w:lvl w:ilvl="1">
      <w:start w:val="1"/>
      <w:numFmt w:val="bullet"/>
      <w:lvlText w:val="•"/>
      <w:lvlJc w:val="left"/>
      <w:pPr>
        <w:ind w:left="1225" w:hanging="360"/>
      </w:pPr>
      <w:rPr/>
    </w:lvl>
    <w:lvl w:ilvl="2">
      <w:start w:val="1"/>
      <w:numFmt w:val="bullet"/>
      <w:lvlText w:val="•"/>
      <w:lvlJc w:val="left"/>
      <w:pPr>
        <w:ind w:left="1730" w:hanging="360"/>
      </w:pPr>
      <w:rPr/>
    </w:lvl>
    <w:lvl w:ilvl="3">
      <w:start w:val="1"/>
      <w:numFmt w:val="bullet"/>
      <w:lvlText w:val="•"/>
      <w:lvlJc w:val="left"/>
      <w:pPr>
        <w:ind w:left="2235" w:hanging="360"/>
      </w:pPr>
      <w:rPr/>
    </w:lvl>
    <w:lvl w:ilvl="4">
      <w:start w:val="1"/>
      <w:numFmt w:val="bullet"/>
      <w:lvlText w:val="•"/>
      <w:lvlJc w:val="left"/>
      <w:pPr>
        <w:ind w:left="2740" w:hanging="360"/>
      </w:pPr>
      <w:rPr/>
    </w:lvl>
    <w:lvl w:ilvl="5">
      <w:start w:val="1"/>
      <w:numFmt w:val="bullet"/>
      <w:lvlText w:val="•"/>
      <w:lvlJc w:val="left"/>
      <w:pPr>
        <w:ind w:left="3245" w:hanging="360"/>
      </w:pPr>
      <w:rPr/>
    </w:lvl>
    <w:lvl w:ilvl="6">
      <w:start w:val="1"/>
      <w:numFmt w:val="bullet"/>
      <w:lvlText w:val="•"/>
      <w:lvlJc w:val="left"/>
      <w:pPr>
        <w:ind w:left="3750" w:hanging="360"/>
      </w:pPr>
      <w:rPr/>
    </w:lvl>
    <w:lvl w:ilvl="7">
      <w:start w:val="1"/>
      <w:numFmt w:val="bullet"/>
      <w:lvlText w:val="•"/>
      <w:lvlJc w:val="left"/>
      <w:pPr>
        <w:ind w:left="4255" w:hanging="360"/>
      </w:pPr>
      <w:rPr/>
    </w:lvl>
    <w:lvl w:ilvl="8">
      <w:start w:val="1"/>
      <w:numFmt w:val="bullet"/>
      <w:lvlText w:val="•"/>
      <w:lvlJc w:val="left"/>
      <w:pPr>
        <w:ind w:left="4760" w:hanging="360"/>
      </w:pPr>
      <w:rPr/>
    </w:lvl>
  </w:abstractNum>
  <w:abstractNum w:abstractNumId="21">
    <w:lvl w:ilvl="0">
      <w:start w:val="1"/>
      <w:numFmt w:val="bullet"/>
      <w:lvlText w:val="•"/>
      <w:lvlJc w:val="left"/>
      <w:pPr>
        <w:ind w:left="2955" w:hanging="360"/>
      </w:pPr>
      <w:rPr>
        <w:rFonts w:ascii="Times New Roman" w:cs="Times New Roman" w:eastAsia="Times New Roman" w:hAnsi="Times New Roman"/>
        <w:sz w:val="22"/>
        <w:szCs w:val="22"/>
      </w:rPr>
    </w:lvl>
    <w:lvl w:ilvl="1">
      <w:start w:val="1"/>
      <w:numFmt w:val="bullet"/>
      <w:lvlText w:val="•"/>
      <w:lvlJc w:val="left"/>
      <w:pPr>
        <w:ind w:left="3754" w:hanging="360"/>
      </w:pPr>
      <w:rPr/>
    </w:lvl>
    <w:lvl w:ilvl="2">
      <w:start w:val="1"/>
      <w:numFmt w:val="bullet"/>
      <w:lvlText w:val="•"/>
      <w:lvlJc w:val="left"/>
      <w:pPr>
        <w:ind w:left="4548" w:hanging="360"/>
      </w:pPr>
      <w:rPr/>
    </w:lvl>
    <w:lvl w:ilvl="3">
      <w:start w:val="1"/>
      <w:numFmt w:val="bullet"/>
      <w:lvlText w:val="•"/>
      <w:lvlJc w:val="left"/>
      <w:pPr>
        <w:ind w:left="5342" w:hanging="360"/>
      </w:pPr>
      <w:rPr/>
    </w:lvl>
    <w:lvl w:ilvl="4">
      <w:start w:val="1"/>
      <w:numFmt w:val="bullet"/>
      <w:lvlText w:val="•"/>
      <w:lvlJc w:val="left"/>
      <w:pPr>
        <w:ind w:left="6136" w:hanging="360"/>
      </w:pPr>
      <w:rPr/>
    </w:lvl>
    <w:lvl w:ilvl="5">
      <w:start w:val="1"/>
      <w:numFmt w:val="bullet"/>
      <w:lvlText w:val="•"/>
      <w:lvlJc w:val="left"/>
      <w:pPr>
        <w:ind w:left="6930" w:hanging="360"/>
      </w:pPr>
      <w:rPr/>
    </w:lvl>
    <w:lvl w:ilvl="6">
      <w:start w:val="1"/>
      <w:numFmt w:val="bullet"/>
      <w:lvlText w:val="•"/>
      <w:lvlJc w:val="left"/>
      <w:pPr>
        <w:ind w:left="7724" w:hanging="360"/>
      </w:pPr>
      <w:rPr/>
    </w:lvl>
    <w:lvl w:ilvl="7">
      <w:start w:val="1"/>
      <w:numFmt w:val="bullet"/>
      <w:lvlText w:val="•"/>
      <w:lvlJc w:val="left"/>
      <w:pPr>
        <w:ind w:left="8518" w:hanging="360"/>
      </w:pPr>
      <w:rPr/>
    </w:lvl>
    <w:lvl w:ilvl="8">
      <w:start w:val="1"/>
      <w:numFmt w:val="bullet"/>
      <w:lvlText w:val="•"/>
      <w:lvlJc w:val="left"/>
      <w:pPr>
        <w:ind w:left="9312" w:hanging="360"/>
      </w:pPr>
      <w:rPr/>
    </w:lvl>
  </w:abstractNum>
  <w:abstractNum w:abstractNumId="22">
    <w:lvl w:ilvl="0">
      <w:start w:val="4"/>
      <w:numFmt w:val="decimal"/>
      <w:lvlText w:val="%1."/>
      <w:lvlJc w:val="left"/>
      <w:pPr>
        <w:ind w:left="585" w:hanging="195"/>
      </w:pPr>
      <w:rPr>
        <w:rFonts w:ascii="Times New Roman" w:cs="Times New Roman" w:eastAsia="Times New Roman" w:hAnsi="Times New Roman"/>
        <w:sz w:val="22"/>
        <w:szCs w:val="22"/>
      </w:rPr>
    </w:lvl>
    <w:lvl w:ilvl="1">
      <w:start w:val="1"/>
      <w:numFmt w:val="decimal"/>
      <w:lvlText w:val="%2."/>
      <w:lvlJc w:val="left"/>
      <w:pPr>
        <w:ind w:left="900" w:hanging="210"/>
      </w:pPr>
      <w:rPr>
        <w:rFonts w:ascii="Times New Roman" w:cs="Times New Roman" w:eastAsia="Times New Roman" w:hAnsi="Times New Roman"/>
        <w:b w:val="1"/>
        <w:sz w:val="22"/>
        <w:szCs w:val="22"/>
      </w:rPr>
    </w:lvl>
    <w:lvl w:ilvl="2">
      <w:start w:val="1"/>
      <w:numFmt w:val="bullet"/>
      <w:lvlText w:val="□"/>
      <w:lvlJc w:val="left"/>
      <w:pPr>
        <w:ind w:left="2475" w:hanging="225"/>
      </w:pPr>
      <w:rPr>
        <w:rFonts w:ascii="Times New Roman" w:cs="Times New Roman" w:eastAsia="Times New Roman" w:hAnsi="Times New Roman"/>
        <w:sz w:val="22"/>
        <w:szCs w:val="22"/>
      </w:rPr>
    </w:lvl>
    <w:lvl w:ilvl="3">
      <w:start w:val="1"/>
      <w:numFmt w:val="bullet"/>
      <w:lvlText w:val="•"/>
      <w:lvlJc w:val="left"/>
      <w:pPr>
        <w:ind w:left="2955" w:hanging="360"/>
      </w:pPr>
      <w:rPr>
        <w:rFonts w:ascii="Arial MT" w:cs="Arial MT" w:eastAsia="Arial MT" w:hAnsi="Arial MT"/>
        <w:sz w:val="22"/>
        <w:szCs w:val="22"/>
      </w:rPr>
    </w:lvl>
    <w:lvl w:ilvl="4">
      <w:start w:val="1"/>
      <w:numFmt w:val="bullet"/>
      <w:lvlText w:val="•"/>
      <w:lvlJc w:val="left"/>
      <w:pPr>
        <w:ind w:left="4094" w:hanging="360"/>
      </w:pPr>
      <w:rPr/>
    </w:lvl>
    <w:lvl w:ilvl="5">
      <w:start w:val="1"/>
      <w:numFmt w:val="bullet"/>
      <w:lvlText w:val="•"/>
      <w:lvlJc w:val="left"/>
      <w:pPr>
        <w:ind w:left="5228" w:hanging="360"/>
      </w:pPr>
      <w:rPr/>
    </w:lvl>
    <w:lvl w:ilvl="6">
      <w:start w:val="1"/>
      <w:numFmt w:val="bullet"/>
      <w:lvlText w:val="•"/>
      <w:lvlJc w:val="left"/>
      <w:pPr>
        <w:ind w:left="6362" w:hanging="360"/>
      </w:pPr>
      <w:rPr/>
    </w:lvl>
    <w:lvl w:ilvl="7">
      <w:start w:val="1"/>
      <w:numFmt w:val="bullet"/>
      <w:lvlText w:val="•"/>
      <w:lvlJc w:val="left"/>
      <w:pPr>
        <w:ind w:left="7497" w:hanging="360"/>
      </w:pPr>
      <w:rPr/>
    </w:lvl>
    <w:lvl w:ilvl="8">
      <w:start w:val="1"/>
      <w:numFmt w:val="bullet"/>
      <w:lvlText w:val="•"/>
      <w:lvlJc w:val="left"/>
      <w:pPr>
        <w:ind w:left="8631" w:hanging="360"/>
      </w:pPr>
      <w:rPr/>
    </w:lvl>
  </w:abstractNum>
  <w:abstractNum w:abstractNumId="23">
    <w:lvl w:ilvl="0">
      <w:start w:val="1"/>
      <w:numFmt w:val="bullet"/>
      <w:lvlText w:val="-"/>
      <w:lvlJc w:val="left"/>
      <w:pPr>
        <w:ind w:left="285" w:hanging="105"/>
      </w:pPr>
      <w:rPr>
        <w:rFonts w:ascii="Times New Roman" w:cs="Times New Roman" w:eastAsia="Times New Roman" w:hAnsi="Times New Roman"/>
        <w:sz w:val="22"/>
        <w:szCs w:val="22"/>
      </w:rPr>
    </w:lvl>
    <w:lvl w:ilvl="1">
      <w:start w:val="1"/>
      <w:numFmt w:val="bullet"/>
      <w:lvlText w:val="●"/>
      <w:lvlJc w:val="left"/>
      <w:pPr>
        <w:ind w:left="1140" w:hanging="360"/>
      </w:pPr>
      <w:rPr>
        <w:rFonts w:ascii="Arial MT" w:cs="Arial MT" w:eastAsia="Arial MT" w:hAnsi="Arial MT"/>
        <w:sz w:val="22"/>
        <w:szCs w:val="22"/>
      </w:rPr>
    </w:lvl>
    <w:lvl w:ilvl="2">
      <w:start w:val="1"/>
      <w:numFmt w:val="bullet"/>
      <w:lvlText w:val="•"/>
      <w:lvlJc w:val="left"/>
      <w:pPr>
        <w:ind w:left="2224" w:hanging="360"/>
      </w:pPr>
      <w:rPr/>
    </w:lvl>
    <w:lvl w:ilvl="3">
      <w:start w:val="1"/>
      <w:numFmt w:val="bullet"/>
      <w:lvlText w:val="•"/>
      <w:lvlJc w:val="left"/>
      <w:pPr>
        <w:ind w:left="3308" w:hanging="360"/>
      </w:pPr>
      <w:rPr/>
    </w:lvl>
    <w:lvl w:ilvl="4">
      <w:start w:val="1"/>
      <w:numFmt w:val="bullet"/>
      <w:lvlText w:val="•"/>
      <w:lvlJc w:val="left"/>
      <w:pPr>
        <w:ind w:left="4393" w:hanging="360"/>
      </w:pPr>
      <w:rPr/>
    </w:lvl>
    <w:lvl w:ilvl="5">
      <w:start w:val="1"/>
      <w:numFmt w:val="bullet"/>
      <w:lvlText w:val="•"/>
      <w:lvlJc w:val="left"/>
      <w:pPr>
        <w:ind w:left="5477" w:hanging="360"/>
      </w:pPr>
      <w:rPr/>
    </w:lvl>
    <w:lvl w:ilvl="6">
      <w:start w:val="1"/>
      <w:numFmt w:val="bullet"/>
      <w:lvlText w:val="•"/>
      <w:lvlJc w:val="left"/>
      <w:pPr>
        <w:ind w:left="6562" w:hanging="360"/>
      </w:pPr>
      <w:rPr/>
    </w:lvl>
    <w:lvl w:ilvl="7">
      <w:start w:val="1"/>
      <w:numFmt w:val="bullet"/>
      <w:lvlText w:val="•"/>
      <w:lvlJc w:val="left"/>
      <w:pPr>
        <w:ind w:left="7646" w:hanging="360"/>
      </w:pPr>
      <w:rPr/>
    </w:lvl>
    <w:lvl w:ilvl="8">
      <w:start w:val="1"/>
      <w:numFmt w:val="bullet"/>
      <w:lvlText w:val="•"/>
      <w:lvlJc w:val="left"/>
      <w:pPr>
        <w:ind w:left="8731" w:hanging="360"/>
      </w:pPr>
      <w:rPr/>
    </w:lvl>
  </w:abstractNum>
  <w:abstractNum w:abstractNumId="24">
    <w:lvl w:ilvl="0">
      <w:start w:val="1"/>
      <w:numFmt w:val="bullet"/>
      <w:lvlText w:val="●"/>
      <w:lvlJc w:val="left"/>
      <w:pPr>
        <w:ind w:left="1005" w:hanging="360"/>
      </w:pPr>
      <w:rPr>
        <w:rFonts w:ascii="Arial MT" w:cs="Arial MT" w:eastAsia="Arial MT" w:hAnsi="Arial MT"/>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25">
    <w:lvl w:ilvl="0">
      <w:start w:val="1"/>
      <w:numFmt w:val="decimal"/>
      <w:lvlText w:val="%1."/>
      <w:lvlJc w:val="left"/>
      <w:pPr>
        <w:ind w:left="495" w:hanging="210"/>
      </w:pPr>
      <w:rPr>
        <w:rFonts w:ascii="Times New Roman" w:cs="Times New Roman" w:eastAsia="Times New Roman" w:hAnsi="Times New Roman"/>
        <w:sz w:val="22"/>
        <w:szCs w:val="22"/>
      </w:rPr>
    </w:lvl>
    <w:lvl w:ilvl="1">
      <w:start w:val="1"/>
      <w:numFmt w:val="bullet"/>
      <w:lvlText w:val="●"/>
      <w:lvlJc w:val="left"/>
      <w:pPr>
        <w:ind w:left="1140" w:hanging="360"/>
      </w:pPr>
      <w:rPr>
        <w:rFonts w:ascii="Arial MT" w:cs="Arial MT" w:eastAsia="Arial MT" w:hAnsi="Arial MT"/>
        <w:sz w:val="22"/>
        <w:szCs w:val="22"/>
      </w:rPr>
    </w:lvl>
    <w:lvl w:ilvl="2">
      <w:start w:val="1"/>
      <w:numFmt w:val="bullet"/>
      <w:lvlText w:val="-"/>
      <w:lvlJc w:val="left"/>
      <w:pPr>
        <w:ind w:left="2445" w:hanging="360"/>
      </w:pPr>
      <w:rPr>
        <w:rFonts w:ascii="Times New Roman" w:cs="Times New Roman" w:eastAsia="Times New Roman" w:hAnsi="Times New Roman"/>
        <w:sz w:val="22"/>
        <w:szCs w:val="22"/>
      </w:rPr>
    </w:lvl>
    <w:lvl w:ilvl="3">
      <w:start w:val="1"/>
      <w:numFmt w:val="bullet"/>
      <w:lvlText w:val="•"/>
      <w:lvlJc w:val="left"/>
      <w:pPr>
        <w:ind w:left="2440" w:hanging="360"/>
      </w:pPr>
      <w:rPr/>
    </w:lvl>
    <w:lvl w:ilvl="4">
      <w:start w:val="1"/>
      <w:numFmt w:val="bullet"/>
      <w:lvlText w:val="•"/>
      <w:lvlJc w:val="left"/>
      <w:pPr>
        <w:ind w:left="3648" w:hanging="360"/>
      </w:pPr>
      <w:rPr/>
    </w:lvl>
    <w:lvl w:ilvl="5">
      <w:start w:val="1"/>
      <w:numFmt w:val="bullet"/>
      <w:lvlText w:val="•"/>
      <w:lvlJc w:val="left"/>
      <w:pPr>
        <w:ind w:left="4857" w:hanging="360"/>
      </w:pPr>
      <w:rPr/>
    </w:lvl>
    <w:lvl w:ilvl="6">
      <w:start w:val="1"/>
      <w:numFmt w:val="bullet"/>
      <w:lvlText w:val="•"/>
      <w:lvlJc w:val="left"/>
      <w:pPr>
        <w:ind w:left="6065" w:hanging="360"/>
      </w:pPr>
      <w:rPr/>
    </w:lvl>
    <w:lvl w:ilvl="7">
      <w:start w:val="1"/>
      <w:numFmt w:val="bullet"/>
      <w:lvlText w:val="•"/>
      <w:lvlJc w:val="left"/>
      <w:pPr>
        <w:ind w:left="7274" w:hanging="360"/>
      </w:pPr>
      <w:rPr/>
    </w:lvl>
    <w:lvl w:ilvl="8">
      <w:start w:val="1"/>
      <w:numFmt w:val="bullet"/>
      <w:lvlText w:val="•"/>
      <w:lvlJc w:val="left"/>
      <w:pPr>
        <w:ind w:left="8482" w:hanging="36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lowerLetter"/>
      <w:lvlText w:val="%1)"/>
      <w:lvlJc w:val="left"/>
      <w:pPr>
        <w:ind w:left="1005" w:hanging="360"/>
      </w:pPr>
      <w:rPr>
        <w:rFonts w:ascii="Times New Roman" w:cs="Times New Roman" w:eastAsia="Times New Roman" w:hAnsi="Times New Roman"/>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2835" w:hanging="360"/>
      </w:pPr>
      <w:rPr>
        <w:rFonts w:ascii="Arial MT" w:cs="Arial MT" w:eastAsia="Arial MT" w:hAnsi="Arial MT"/>
        <w:sz w:val="22"/>
        <w:szCs w:val="22"/>
      </w:rPr>
    </w:lvl>
    <w:lvl w:ilvl="1">
      <w:start w:val="1"/>
      <w:numFmt w:val="bullet"/>
      <w:lvlText w:val="•"/>
      <w:lvlJc w:val="left"/>
      <w:pPr>
        <w:ind w:left="3646" w:hanging="360"/>
      </w:pPr>
      <w:rPr/>
    </w:lvl>
    <w:lvl w:ilvl="2">
      <w:start w:val="1"/>
      <w:numFmt w:val="bullet"/>
      <w:lvlText w:val="•"/>
      <w:lvlJc w:val="left"/>
      <w:pPr>
        <w:ind w:left="4452" w:hanging="360"/>
      </w:pPr>
      <w:rPr/>
    </w:lvl>
    <w:lvl w:ilvl="3">
      <w:start w:val="1"/>
      <w:numFmt w:val="bullet"/>
      <w:lvlText w:val="•"/>
      <w:lvlJc w:val="left"/>
      <w:pPr>
        <w:ind w:left="5258" w:hanging="360"/>
      </w:pPr>
      <w:rPr/>
    </w:lvl>
    <w:lvl w:ilvl="4">
      <w:start w:val="1"/>
      <w:numFmt w:val="bullet"/>
      <w:lvlText w:val="•"/>
      <w:lvlJc w:val="left"/>
      <w:pPr>
        <w:ind w:left="6064" w:hanging="360"/>
      </w:pPr>
      <w:rPr/>
    </w:lvl>
    <w:lvl w:ilvl="5">
      <w:start w:val="1"/>
      <w:numFmt w:val="bullet"/>
      <w:lvlText w:val="•"/>
      <w:lvlJc w:val="left"/>
      <w:pPr>
        <w:ind w:left="6870" w:hanging="360"/>
      </w:pPr>
      <w:rPr/>
    </w:lvl>
    <w:lvl w:ilvl="6">
      <w:start w:val="1"/>
      <w:numFmt w:val="bullet"/>
      <w:lvlText w:val="•"/>
      <w:lvlJc w:val="left"/>
      <w:pPr>
        <w:ind w:left="7676" w:hanging="360"/>
      </w:pPr>
      <w:rPr/>
    </w:lvl>
    <w:lvl w:ilvl="7">
      <w:start w:val="1"/>
      <w:numFmt w:val="bullet"/>
      <w:lvlText w:val="•"/>
      <w:lvlJc w:val="left"/>
      <w:pPr>
        <w:ind w:left="8482" w:hanging="360"/>
      </w:pPr>
      <w:rPr/>
    </w:lvl>
    <w:lvl w:ilvl="8">
      <w:start w:val="1"/>
      <w:numFmt w:val="bullet"/>
      <w:lvlText w:val="•"/>
      <w:lvlJc w:val="left"/>
      <w:pPr>
        <w:ind w:left="9288" w:hanging="36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005" w:hanging="360"/>
      </w:pPr>
      <w:rPr>
        <w:rFonts w:ascii="Arial MT" w:cs="Arial MT" w:eastAsia="Arial MT" w:hAnsi="Arial MT"/>
        <w:sz w:val="22"/>
        <w:szCs w:val="22"/>
      </w:rPr>
    </w:lvl>
    <w:lvl w:ilvl="1">
      <w:start w:val="1"/>
      <w:numFmt w:val="bullet"/>
      <w:lvlText w:val="•"/>
      <w:lvlJc w:val="left"/>
      <w:pPr>
        <w:ind w:left="1990" w:hanging="360"/>
      </w:pPr>
      <w:rPr/>
    </w:lvl>
    <w:lvl w:ilvl="2">
      <w:start w:val="1"/>
      <w:numFmt w:val="bullet"/>
      <w:lvlText w:val="•"/>
      <w:lvlJc w:val="left"/>
      <w:pPr>
        <w:ind w:left="2980" w:hanging="360"/>
      </w:pPr>
      <w:rPr/>
    </w:lvl>
    <w:lvl w:ilvl="3">
      <w:start w:val="1"/>
      <w:numFmt w:val="bullet"/>
      <w:lvlText w:val="•"/>
      <w:lvlJc w:val="left"/>
      <w:pPr>
        <w:ind w:left="3970" w:hanging="360"/>
      </w:pPr>
      <w:rPr/>
    </w:lvl>
    <w:lvl w:ilvl="4">
      <w:start w:val="1"/>
      <w:numFmt w:val="bullet"/>
      <w:lvlText w:val="•"/>
      <w:lvlJc w:val="left"/>
      <w:pPr>
        <w:ind w:left="4960" w:hanging="360"/>
      </w:pPr>
      <w:rPr/>
    </w:lvl>
    <w:lvl w:ilvl="5">
      <w:start w:val="1"/>
      <w:numFmt w:val="bullet"/>
      <w:lvlText w:val="•"/>
      <w:lvlJc w:val="left"/>
      <w:pPr>
        <w:ind w:left="5950" w:hanging="360"/>
      </w:pPr>
      <w:rPr/>
    </w:lvl>
    <w:lvl w:ilvl="6">
      <w:start w:val="1"/>
      <w:numFmt w:val="bullet"/>
      <w:lvlText w:val="•"/>
      <w:lvlJc w:val="left"/>
      <w:pPr>
        <w:ind w:left="6940" w:hanging="360"/>
      </w:pPr>
      <w:rPr/>
    </w:lvl>
    <w:lvl w:ilvl="7">
      <w:start w:val="1"/>
      <w:numFmt w:val="bullet"/>
      <w:lvlText w:val="•"/>
      <w:lvlJc w:val="left"/>
      <w:pPr>
        <w:ind w:left="7930" w:hanging="360"/>
      </w:pPr>
      <w:rPr/>
    </w:lvl>
    <w:lvl w:ilvl="8">
      <w:start w:val="1"/>
      <w:numFmt w:val="bullet"/>
      <w:lvlText w:val="•"/>
      <w:lvlJc w:val="left"/>
      <w:pPr>
        <w:ind w:left="8920" w:hanging="360"/>
      </w:pPr>
      <w:rPr/>
    </w:lvl>
  </w:abstractNum>
  <w:abstractNum w:abstractNumId="33">
    <w:lvl w:ilvl="0">
      <w:start w:val="1"/>
      <w:numFmt w:val="bullet"/>
      <w:lvlText w:val="●"/>
      <w:lvlJc w:val="left"/>
      <w:pPr>
        <w:ind w:left="465" w:hanging="180"/>
      </w:pPr>
      <w:rPr>
        <w:rFonts w:ascii="Arial MT" w:cs="Arial MT" w:eastAsia="Arial MT" w:hAnsi="Arial MT"/>
        <w:sz w:val="22"/>
        <w:szCs w:val="22"/>
      </w:rPr>
    </w:lvl>
    <w:lvl w:ilvl="1">
      <w:start w:val="1"/>
      <w:numFmt w:val="bullet"/>
      <w:lvlText w:val="•"/>
      <w:lvlJc w:val="left"/>
      <w:pPr>
        <w:ind w:left="1785" w:hanging="360"/>
      </w:pPr>
      <w:rPr>
        <w:rFonts w:ascii="Times New Roman" w:cs="Times New Roman" w:eastAsia="Times New Roman" w:hAnsi="Times New Roman"/>
        <w:sz w:val="22"/>
        <w:szCs w:val="22"/>
      </w:rPr>
    </w:lvl>
    <w:lvl w:ilvl="2">
      <w:start w:val="1"/>
      <w:numFmt w:val="bullet"/>
      <w:lvlText w:val="•"/>
      <w:lvlJc w:val="left"/>
      <w:pPr>
        <w:ind w:left="2793" w:hanging="360"/>
      </w:pPr>
      <w:rPr/>
    </w:lvl>
    <w:lvl w:ilvl="3">
      <w:start w:val="1"/>
      <w:numFmt w:val="bullet"/>
      <w:lvlText w:val="•"/>
      <w:lvlJc w:val="left"/>
      <w:pPr>
        <w:ind w:left="3806" w:hanging="360"/>
      </w:pPr>
      <w:rPr/>
    </w:lvl>
    <w:lvl w:ilvl="4">
      <w:start w:val="1"/>
      <w:numFmt w:val="bullet"/>
      <w:lvlText w:val="•"/>
      <w:lvlJc w:val="left"/>
      <w:pPr>
        <w:ind w:left="4820" w:hanging="360"/>
      </w:pPr>
      <w:rPr/>
    </w:lvl>
    <w:lvl w:ilvl="5">
      <w:start w:val="1"/>
      <w:numFmt w:val="bullet"/>
      <w:lvlText w:val="•"/>
      <w:lvlJc w:val="left"/>
      <w:pPr>
        <w:ind w:left="5833" w:hanging="360"/>
      </w:pPr>
      <w:rPr/>
    </w:lvl>
    <w:lvl w:ilvl="6">
      <w:start w:val="1"/>
      <w:numFmt w:val="bullet"/>
      <w:lvlText w:val="•"/>
      <w:lvlJc w:val="left"/>
      <w:pPr>
        <w:ind w:left="6846" w:hanging="360"/>
      </w:pPr>
      <w:rPr/>
    </w:lvl>
    <w:lvl w:ilvl="7">
      <w:start w:val="1"/>
      <w:numFmt w:val="bullet"/>
      <w:lvlText w:val="•"/>
      <w:lvlJc w:val="left"/>
      <w:pPr>
        <w:ind w:left="7860" w:hanging="360"/>
      </w:pPr>
      <w:rPr/>
    </w:lvl>
    <w:lvl w:ilvl="8">
      <w:start w:val="1"/>
      <w:numFmt w:val="bullet"/>
      <w:lvlText w:val="•"/>
      <w:lvlJc w:val="left"/>
      <w:pPr>
        <w:ind w:left="8873" w:hanging="360"/>
      </w:pPr>
      <w:rPr/>
    </w:lvl>
  </w:abstractNum>
  <w:abstractNum w:abstractNumId="34">
    <w:lvl w:ilvl="0">
      <w:start w:val="5"/>
      <w:numFmt w:val="decimal"/>
      <w:lvlText w:val="%1."/>
      <w:lvlJc w:val="left"/>
      <w:pPr>
        <w:ind w:left="2625" w:hanging="210"/>
      </w:pPr>
      <w:rPr>
        <w:rFonts w:ascii="Times New Roman" w:cs="Times New Roman" w:eastAsia="Times New Roman" w:hAnsi="Times New Roman"/>
        <w:b w:val="1"/>
        <w:sz w:val="22"/>
        <w:szCs w:val="22"/>
      </w:rPr>
    </w:lvl>
    <w:lvl w:ilvl="1">
      <w:start w:val="1"/>
      <w:numFmt w:val="bullet"/>
      <w:lvlText w:val="•"/>
      <w:lvlJc w:val="left"/>
      <w:pPr>
        <w:ind w:left="3448" w:hanging="210"/>
      </w:pPr>
      <w:rPr/>
    </w:lvl>
    <w:lvl w:ilvl="2">
      <w:start w:val="1"/>
      <w:numFmt w:val="bullet"/>
      <w:lvlText w:val="•"/>
      <w:lvlJc w:val="left"/>
      <w:pPr>
        <w:ind w:left="4276" w:hanging="210"/>
      </w:pPr>
      <w:rPr/>
    </w:lvl>
    <w:lvl w:ilvl="3">
      <w:start w:val="1"/>
      <w:numFmt w:val="bullet"/>
      <w:lvlText w:val="•"/>
      <w:lvlJc w:val="left"/>
      <w:pPr>
        <w:ind w:left="5104" w:hanging="210"/>
      </w:pPr>
      <w:rPr/>
    </w:lvl>
    <w:lvl w:ilvl="4">
      <w:start w:val="1"/>
      <w:numFmt w:val="bullet"/>
      <w:lvlText w:val="•"/>
      <w:lvlJc w:val="left"/>
      <w:pPr>
        <w:ind w:left="5932" w:hanging="210"/>
      </w:pPr>
      <w:rPr/>
    </w:lvl>
    <w:lvl w:ilvl="5">
      <w:start w:val="1"/>
      <w:numFmt w:val="bullet"/>
      <w:lvlText w:val="•"/>
      <w:lvlJc w:val="left"/>
      <w:pPr>
        <w:ind w:left="6760" w:hanging="210"/>
      </w:pPr>
      <w:rPr/>
    </w:lvl>
    <w:lvl w:ilvl="6">
      <w:start w:val="1"/>
      <w:numFmt w:val="bullet"/>
      <w:lvlText w:val="•"/>
      <w:lvlJc w:val="left"/>
      <w:pPr>
        <w:ind w:left="7588" w:hanging="210"/>
      </w:pPr>
      <w:rPr/>
    </w:lvl>
    <w:lvl w:ilvl="7">
      <w:start w:val="1"/>
      <w:numFmt w:val="bullet"/>
      <w:lvlText w:val="•"/>
      <w:lvlJc w:val="left"/>
      <w:pPr>
        <w:ind w:left="8416" w:hanging="210"/>
      </w:pPr>
      <w:rPr/>
    </w:lvl>
    <w:lvl w:ilvl="8">
      <w:start w:val="1"/>
      <w:numFmt w:val="bullet"/>
      <w:lvlText w:val="•"/>
      <w:lvlJc w:val="left"/>
      <w:pPr>
        <w:ind w:left="9244" w:hanging="210"/>
      </w:pPr>
      <w:rPr/>
    </w:lvl>
  </w:abstractNum>
  <w:abstractNum w:abstractNumId="35">
    <w:lvl w:ilvl="0">
      <w:start w:val="1"/>
      <w:numFmt w:val="lowerLetter"/>
      <w:lvlText w:val="%1)"/>
      <w:lvlJc w:val="left"/>
      <w:pPr>
        <w:ind w:left="720" w:hanging="360"/>
      </w:pPr>
      <w:rPr>
        <w:rFonts w:ascii="Times New Roman" w:cs="Times New Roman" w:eastAsia="Times New Roman" w:hAnsi="Times New Roman"/>
        <w:sz w:val="22"/>
        <w:szCs w:val="22"/>
      </w:rPr>
    </w:lvl>
    <w:lvl w:ilvl="1">
      <w:start w:val="1"/>
      <w:numFmt w:val="bullet"/>
      <w:lvlText w:val="•"/>
      <w:lvlJc w:val="left"/>
      <w:pPr>
        <w:ind w:left="1225" w:hanging="360"/>
      </w:pPr>
      <w:rPr/>
    </w:lvl>
    <w:lvl w:ilvl="2">
      <w:start w:val="1"/>
      <w:numFmt w:val="bullet"/>
      <w:lvlText w:val="•"/>
      <w:lvlJc w:val="left"/>
      <w:pPr>
        <w:ind w:left="1730" w:hanging="360"/>
      </w:pPr>
      <w:rPr/>
    </w:lvl>
    <w:lvl w:ilvl="3">
      <w:start w:val="1"/>
      <w:numFmt w:val="bullet"/>
      <w:lvlText w:val="•"/>
      <w:lvlJc w:val="left"/>
      <w:pPr>
        <w:ind w:left="2235" w:hanging="360"/>
      </w:pPr>
      <w:rPr/>
    </w:lvl>
    <w:lvl w:ilvl="4">
      <w:start w:val="1"/>
      <w:numFmt w:val="bullet"/>
      <w:lvlText w:val="•"/>
      <w:lvlJc w:val="left"/>
      <w:pPr>
        <w:ind w:left="2740" w:hanging="360"/>
      </w:pPr>
      <w:rPr/>
    </w:lvl>
    <w:lvl w:ilvl="5">
      <w:start w:val="1"/>
      <w:numFmt w:val="bullet"/>
      <w:lvlText w:val="•"/>
      <w:lvlJc w:val="left"/>
      <w:pPr>
        <w:ind w:left="3245" w:hanging="360"/>
      </w:pPr>
      <w:rPr/>
    </w:lvl>
    <w:lvl w:ilvl="6">
      <w:start w:val="1"/>
      <w:numFmt w:val="bullet"/>
      <w:lvlText w:val="•"/>
      <w:lvlJc w:val="left"/>
      <w:pPr>
        <w:ind w:left="3750" w:hanging="360"/>
      </w:pPr>
      <w:rPr/>
    </w:lvl>
    <w:lvl w:ilvl="7">
      <w:start w:val="1"/>
      <w:numFmt w:val="bullet"/>
      <w:lvlText w:val="•"/>
      <w:lvlJc w:val="left"/>
      <w:pPr>
        <w:ind w:left="4255" w:hanging="360"/>
      </w:pPr>
      <w:rPr/>
    </w:lvl>
    <w:lvl w:ilvl="8">
      <w:start w:val="1"/>
      <w:numFmt w:val="bullet"/>
      <w:lvlText w:val="•"/>
      <w:lvlJc w:val="left"/>
      <w:pPr>
        <w:ind w:left="476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85"/>
    </w:pPr>
    <w:rPr>
      <w:b w:val="1"/>
    </w:rPr>
  </w:style>
  <w:style w:type="paragraph" w:styleId="Heading2">
    <w:name w:val="heading 2"/>
    <w:basedOn w:val="Normal"/>
    <w:next w:val="Normal"/>
    <w:pPr>
      <w:ind w:left="30"/>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 w:lineRule="auto"/>
      <w:ind w:left="4560" w:right="2475" w:hanging="1335"/>
    </w:pPr>
    <w:rPr>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ind w:left="285"/>
    </w:pPr>
    <w:rPr>
      <w:b w:val="1"/>
    </w:rPr>
  </w:style>
  <w:style w:type="paragraph" w:styleId="Heading2">
    <w:name w:val="heading 2"/>
    <w:basedOn w:val="Normal"/>
    <w:next w:val="Normal"/>
    <w:pPr>
      <w:ind w:left="30"/>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 w:lineRule="auto"/>
      <w:ind w:left="4560" w:right="2475" w:hanging="1335"/>
    </w:pPr>
    <w:rPr>
      <w:b w:val="1"/>
      <w:sz w:val="24"/>
      <w:szCs w:val="24"/>
    </w:rPr>
  </w:style>
  <w:style w:type="paragraph" w:styleId="Normal" w:default="1">
    <w:name w:val="Normal"/>
    <w:qFormat w:val="1"/>
    <w:rsid w:val="000566BB"/>
    <w:pPr>
      <w:widowControl w:val="0"/>
    </w:pPr>
    <w:rPr>
      <w:rFonts w:ascii="Times New Roman" w:cs="Times New Roman" w:eastAsia="Times New Roman" w:hAnsi="Times New Roman"/>
      <w:sz w:val="22"/>
      <w:szCs w:val="22"/>
    </w:rPr>
  </w:style>
  <w:style w:type="paragraph" w:styleId="Heading1">
    <w:name w:val="heading 1"/>
    <w:basedOn w:val="Normal"/>
    <w:link w:val="Heading1Char"/>
    <w:uiPriority w:val="9"/>
    <w:qFormat w:val="1"/>
    <w:rsid w:val="000566BB"/>
    <w:pPr>
      <w:ind w:left="285"/>
      <w:outlineLvl w:val="0"/>
    </w:pPr>
    <w:rPr>
      <w:b w:val="1"/>
      <w:bCs w:val="1"/>
    </w:rPr>
  </w:style>
  <w:style w:type="paragraph" w:styleId="Heading2">
    <w:name w:val="heading 2"/>
    <w:basedOn w:val="Normal"/>
    <w:link w:val="Heading2Char"/>
    <w:uiPriority w:val="9"/>
    <w:unhideWhenUsed w:val="1"/>
    <w:qFormat w:val="1"/>
    <w:rsid w:val="000566BB"/>
    <w:pPr>
      <w:ind w:left="30"/>
      <w:outlineLvl w:val="1"/>
    </w:pPr>
    <w:rPr>
      <w:b w:val="1"/>
      <w:bCs w:val="1"/>
      <w:i w:val="1"/>
      <w:iCs w:val="1"/>
    </w:rPr>
  </w:style>
  <w:style w:type="paragraph" w:styleId="Heading3">
    <w:name w:val="heading 3"/>
    <w:basedOn w:val="Normal"/>
    <w:next w:val="Normal"/>
    <w:link w:val="Heading3Char"/>
    <w:uiPriority w:val="9"/>
    <w:semiHidden w:val="1"/>
    <w:unhideWhenUsed w:val="1"/>
    <w:qFormat w:val="1"/>
    <w:rsid w:val="000566BB"/>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0566BB"/>
    <w:pPr>
      <w:keepNext w:val="1"/>
      <w:keepLines w:val="1"/>
      <w:spacing w:after="40" w:before="240"/>
      <w:outlineLvl w:val="3"/>
    </w:pPr>
    <w:rPr>
      <w:b w:val="1"/>
      <w:sz w:val="24"/>
      <w:szCs w:val="24"/>
    </w:rPr>
  </w:style>
  <w:style w:type="paragraph" w:styleId="Heading5">
    <w:name w:val="heading 5"/>
    <w:basedOn w:val="Normal"/>
    <w:next w:val="Normal"/>
    <w:link w:val="Heading5Char"/>
    <w:uiPriority w:val="9"/>
    <w:semiHidden w:val="1"/>
    <w:unhideWhenUsed w:val="1"/>
    <w:qFormat w:val="1"/>
    <w:rsid w:val="000566BB"/>
    <w:pPr>
      <w:keepNext w:val="1"/>
      <w:keepLines w:val="1"/>
      <w:spacing w:after="40" w:before="220"/>
      <w:outlineLvl w:val="4"/>
    </w:pPr>
    <w:rPr>
      <w:b w:val="1"/>
    </w:rPr>
  </w:style>
  <w:style w:type="paragraph" w:styleId="Heading6">
    <w:name w:val="heading 6"/>
    <w:basedOn w:val="Normal"/>
    <w:next w:val="Normal"/>
    <w:link w:val="Heading6Char"/>
    <w:uiPriority w:val="9"/>
    <w:semiHidden w:val="1"/>
    <w:unhideWhenUsed w:val="1"/>
    <w:qFormat w:val="1"/>
    <w:rsid w:val="000566BB"/>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566BB"/>
    <w:rPr>
      <w:rFonts w:ascii="Times New Roman" w:cs="Times New Roman" w:eastAsia="Times New Roman" w:hAnsi="Times New Roman"/>
      <w:b w:val="1"/>
      <w:bCs w:val="1"/>
      <w:sz w:val="22"/>
      <w:szCs w:val="22"/>
    </w:rPr>
  </w:style>
  <w:style w:type="character" w:styleId="Heading2Char" w:customStyle="1">
    <w:name w:val="Heading 2 Char"/>
    <w:basedOn w:val="DefaultParagraphFont"/>
    <w:link w:val="Heading2"/>
    <w:uiPriority w:val="9"/>
    <w:rsid w:val="000566BB"/>
    <w:rPr>
      <w:rFonts w:ascii="Times New Roman" w:cs="Times New Roman" w:eastAsia="Times New Roman" w:hAnsi="Times New Roman"/>
      <w:b w:val="1"/>
      <w:bCs w:val="1"/>
      <w:i w:val="1"/>
      <w:iCs w:val="1"/>
      <w:sz w:val="22"/>
      <w:szCs w:val="22"/>
    </w:rPr>
  </w:style>
  <w:style w:type="character" w:styleId="Heading3Char" w:customStyle="1">
    <w:name w:val="Heading 3 Char"/>
    <w:basedOn w:val="DefaultParagraphFont"/>
    <w:link w:val="Heading3"/>
    <w:uiPriority w:val="9"/>
    <w:semiHidden w:val="1"/>
    <w:rsid w:val="000566BB"/>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uiPriority w:val="9"/>
    <w:semiHidden w:val="1"/>
    <w:rsid w:val="000566BB"/>
    <w:rPr>
      <w:rFonts w:ascii="Times New Roman" w:cs="Times New Roman" w:eastAsia="Times New Roman" w:hAnsi="Times New Roman"/>
      <w:b w:val="1"/>
    </w:rPr>
  </w:style>
  <w:style w:type="character" w:styleId="Heading5Char" w:customStyle="1">
    <w:name w:val="Heading 5 Char"/>
    <w:basedOn w:val="DefaultParagraphFont"/>
    <w:link w:val="Heading5"/>
    <w:uiPriority w:val="9"/>
    <w:semiHidden w:val="1"/>
    <w:rsid w:val="000566BB"/>
    <w:rPr>
      <w:rFonts w:ascii="Times New Roman" w:cs="Times New Roman" w:eastAsia="Times New Roman" w:hAnsi="Times New Roman"/>
      <w:b w:val="1"/>
      <w:sz w:val="22"/>
      <w:szCs w:val="22"/>
    </w:rPr>
  </w:style>
  <w:style w:type="character" w:styleId="Heading6Char" w:customStyle="1">
    <w:name w:val="Heading 6 Char"/>
    <w:basedOn w:val="DefaultParagraphFont"/>
    <w:link w:val="Heading6"/>
    <w:uiPriority w:val="9"/>
    <w:semiHidden w:val="1"/>
    <w:rsid w:val="000566BB"/>
    <w:rPr>
      <w:rFonts w:ascii="Times New Roman" w:cs="Times New Roman" w:eastAsia="Times New Roman" w:hAnsi="Times New Roman"/>
      <w:b w:val="1"/>
      <w:sz w:val="20"/>
      <w:szCs w:val="20"/>
    </w:rPr>
  </w:style>
  <w:style w:type="paragraph" w:styleId="Title">
    <w:name w:val="Title"/>
    <w:basedOn w:val="Normal"/>
    <w:link w:val="TitleChar"/>
    <w:uiPriority w:val="10"/>
    <w:qFormat w:val="1"/>
    <w:rsid w:val="000566BB"/>
    <w:pPr>
      <w:spacing w:before="1"/>
      <w:ind w:left="4560" w:right="2475" w:hanging="1335"/>
    </w:pPr>
    <w:rPr>
      <w:b w:val="1"/>
      <w:bCs w:val="1"/>
      <w:sz w:val="24"/>
      <w:szCs w:val="24"/>
    </w:rPr>
  </w:style>
  <w:style w:type="character" w:styleId="TitleChar" w:customStyle="1">
    <w:name w:val="Title Char"/>
    <w:basedOn w:val="DefaultParagraphFont"/>
    <w:link w:val="Title"/>
    <w:uiPriority w:val="10"/>
    <w:rsid w:val="000566BB"/>
    <w:rPr>
      <w:rFonts w:ascii="Times New Roman" w:cs="Times New Roman" w:eastAsia="Times New Roman" w:hAnsi="Times New Roman"/>
      <w:b w:val="1"/>
      <w:bCs w:val="1"/>
    </w:rPr>
  </w:style>
  <w:style w:type="paragraph" w:styleId="TOC1">
    <w:name w:val="toc 1"/>
    <w:basedOn w:val="Normal"/>
    <w:uiPriority w:val="1"/>
    <w:qFormat w:val="1"/>
    <w:rsid w:val="000566BB"/>
    <w:pPr>
      <w:ind w:left="390" w:hanging="195"/>
    </w:pPr>
  </w:style>
  <w:style w:type="paragraph" w:styleId="BodyText">
    <w:name w:val="Body Text"/>
    <w:basedOn w:val="Normal"/>
    <w:link w:val="BodyTextChar"/>
    <w:uiPriority w:val="1"/>
    <w:qFormat w:val="1"/>
    <w:rsid w:val="000566BB"/>
  </w:style>
  <w:style w:type="character" w:styleId="BodyTextChar" w:customStyle="1">
    <w:name w:val="Body Text Char"/>
    <w:basedOn w:val="DefaultParagraphFont"/>
    <w:link w:val="BodyText"/>
    <w:uiPriority w:val="1"/>
    <w:rsid w:val="000566BB"/>
    <w:rPr>
      <w:rFonts w:ascii="Times New Roman" w:cs="Times New Roman" w:eastAsia="Times New Roman" w:hAnsi="Times New Roman"/>
      <w:sz w:val="22"/>
      <w:szCs w:val="22"/>
    </w:rPr>
  </w:style>
  <w:style w:type="paragraph" w:styleId="ListParagraph">
    <w:name w:val="List Paragraph"/>
    <w:basedOn w:val="Normal"/>
    <w:uiPriority w:val="1"/>
    <w:qFormat w:val="1"/>
    <w:rsid w:val="000566BB"/>
    <w:pPr>
      <w:ind w:left="1005" w:hanging="360"/>
    </w:pPr>
  </w:style>
  <w:style w:type="paragraph" w:styleId="TableParagraph" w:customStyle="1">
    <w:name w:val="Table Paragraph"/>
    <w:basedOn w:val="Normal"/>
    <w:uiPriority w:val="1"/>
    <w:qFormat w:val="1"/>
    <w:rsid w:val="000566BB"/>
  </w:style>
  <w:style w:type="paragraph" w:styleId="Footer">
    <w:name w:val="footer"/>
    <w:basedOn w:val="Normal"/>
    <w:link w:val="FooterChar"/>
    <w:uiPriority w:val="99"/>
    <w:unhideWhenUsed w:val="1"/>
    <w:rsid w:val="000566BB"/>
    <w:pPr>
      <w:tabs>
        <w:tab w:val="center" w:pos="4513"/>
        <w:tab w:val="right" w:pos="9026"/>
      </w:tabs>
    </w:pPr>
  </w:style>
  <w:style w:type="character" w:styleId="FooterChar" w:customStyle="1">
    <w:name w:val="Footer Char"/>
    <w:basedOn w:val="DefaultParagraphFont"/>
    <w:link w:val="Footer"/>
    <w:uiPriority w:val="99"/>
    <w:rsid w:val="000566BB"/>
    <w:rPr>
      <w:rFonts w:ascii="Times New Roman" w:cs="Times New Roman" w:eastAsia="Times New Roman" w:hAnsi="Times New Roman"/>
      <w:sz w:val="22"/>
      <w:szCs w:val="22"/>
    </w:rPr>
  </w:style>
  <w:style w:type="paragraph" w:styleId="Header">
    <w:name w:val="header"/>
    <w:basedOn w:val="Normal"/>
    <w:link w:val="HeaderChar"/>
    <w:uiPriority w:val="99"/>
    <w:unhideWhenUsed w:val="1"/>
    <w:rsid w:val="000566BB"/>
    <w:pPr>
      <w:tabs>
        <w:tab w:val="center" w:pos="4513"/>
        <w:tab w:val="right" w:pos="9026"/>
      </w:tabs>
    </w:pPr>
  </w:style>
  <w:style w:type="character" w:styleId="HeaderChar" w:customStyle="1">
    <w:name w:val="Header Char"/>
    <w:basedOn w:val="DefaultParagraphFont"/>
    <w:link w:val="Header"/>
    <w:uiPriority w:val="99"/>
    <w:rsid w:val="000566BB"/>
    <w:rPr>
      <w:rFonts w:ascii="Times New Roman" w:cs="Times New Roman" w:eastAsia="Times New Roman" w:hAnsi="Times New Roman"/>
      <w:sz w:val="22"/>
      <w:szCs w:val="22"/>
    </w:rPr>
  </w:style>
  <w:style w:type="paragraph" w:styleId="Subtitle">
    <w:name w:val="Subtitle"/>
    <w:basedOn w:val="Normal"/>
    <w:next w:val="Normal"/>
    <w:link w:val="SubtitleChar"/>
    <w:uiPriority w:val="11"/>
    <w:qFormat w:val="1"/>
    <w:rsid w:val="000566BB"/>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0566BB"/>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rsid w:val="000566BB"/>
    <w:rPr>
      <w:sz w:val="20"/>
      <w:szCs w:val="20"/>
    </w:rPr>
  </w:style>
  <w:style w:type="character" w:styleId="CommentTextChar" w:customStyle="1">
    <w:name w:val="Comment Text Char"/>
    <w:basedOn w:val="DefaultParagraphFont"/>
    <w:link w:val="CommentText"/>
    <w:uiPriority w:val="99"/>
    <w:semiHidden w:val="1"/>
    <w:rsid w:val="000566BB"/>
    <w:rPr>
      <w:rFonts w:ascii="Times New Roman" w:cs="Times New Roman" w:eastAsia="Times New Roman" w:hAnsi="Times New Roman"/>
      <w:sz w:val="20"/>
      <w:szCs w:val="20"/>
    </w:rPr>
  </w:style>
  <w:style w:type="character" w:styleId="CommentReference">
    <w:name w:val="annotation reference"/>
    <w:basedOn w:val="DefaultParagraphFont"/>
    <w:uiPriority w:val="99"/>
    <w:semiHidden w:val="1"/>
    <w:unhideWhenUsed w:val="1"/>
    <w:rsid w:val="000566BB"/>
    <w:rPr>
      <w:sz w:val="16"/>
      <w:szCs w:val="16"/>
    </w:rPr>
  </w:style>
  <w:style w:type="paragraph" w:styleId="NoSpacing">
    <w:name w:val="No Spacing"/>
    <w:uiPriority w:val="1"/>
    <w:qFormat w:val="1"/>
    <w:rsid w:val="000566BB"/>
    <w:pPr>
      <w:widowControl w:val="0"/>
    </w:pPr>
    <w:rPr>
      <w:rFonts w:ascii="Times New Roman" w:cs="Times New Roman" w:eastAsia="Times New Roman" w:hAnsi="Times New Roman"/>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6.xml"/><Relationship Id="rId84" Type="http://schemas.openxmlformats.org/officeDocument/2006/relationships/footer" Target="footer8.xml"/><Relationship Id="rId83" Type="http://schemas.openxmlformats.org/officeDocument/2006/relationships/header" Target="header15.xml"/><Relationship Id="rId42" Type="http://schemas.openxmlformats.org/officeDocument/2006/relationships/footer" Target="footer5.xml"/><Relationship Id="rId86" Type="http://schemas.openxmlformats.org/officeDocument/2006/relationships/image" Target="media/image1.jpg"/><Relationship Id="rId41" Type="http://schemas.openxmlformats.org/officeDocument/2006/relationships/header" Target="header18.xml"/><Relationship Id="rId85" Type="http://schemas.openxmlformats.org/officeDocument/2006/relationships/image" Target="media/image2.jpg"/><Relationship Id="rId44" Type="http://schemas.openxmlformats.org/officeDocument/2006/relationships/header" Target="header22.xml"/><Relationship Id="rId88" Type="http://schemas.openxmlformats.org/officeDocument/2006/relationships/header" Target="header11.xml"/><Relationship Id="rId43" Type="http://schemas.openxmlformats.org/officeDocument/2006/relationships/header" Target="header7.xml"/><Relationship Id="rId87" Type="http://schemas.openxmlformats.org/officeDocument/2006/relationships/hyperlink" Target="mailto:infosubgrantalbania@masterpeace.org" TargetMode="External"/><Relationship Id="rId46" Type="http://schemas.openxmlformats.org/officeDocument/2006/relationships/header" Target="header35.xml"/><Relationship Id="rId45" Type="http://schemas.openxmlformats.org/officeDocument/2006/relationships/footer" Target="footer10.xml"/><Relationship Id="rId89" Type="http://schemas.openxmlformats.org/officeDocument/2006/relationships/footer" Target="footer21.xml"/><Relationship Id="rId80" Type="http://schemas.openxmlformats.org/officeDocument/2006/relationships/header" Target="header1.xml"/><Relationship Id="rId82" Type="http://schemas.openxmlformats.org/officeDocument/2006/relationships/footer" Target="footer11.xml"/><Relationship Id="rId81"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footer" Target="footer9.xml"/><Relationship Id="rId47" Type="http://schemas.openxmlformats.org/officeDocument/2006/relationships/header" Target="header29.xml"/><Relationship Id="rId49" Type="http://schemas.openxmlformats.org/officeDocument/2006/relationships/hyperlink" Target="mailto:infosubgrantalbania@masterpeace.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6.xml"/><Relationship Id="rId8" Type="http://schemas.openxmlformats.org/officeDocument/2006/relationships/header" Target="header4.xml"/><Relationship Id="rId73" Type="http://schemas.openxmlformats.org/officeDocument/2006/relationships/header" Target="header32.xml"/><Relationship Id="rId72" Type="http://schemas.openxmlformats.org/officeDocument/2006/relationships/footer" Target="footer7.xml"/><Relationship Id="rId31" Type="http://schemas.openxmlformats.org/officeDocument/2006/relationships/header" Target="header24.xml"/><Relationship Id="rId75" Type="http://schemas.openxmlformats.org/officeDocument/2006/relationships/footer" Target="footer23.xml"/><Relationship Id="rId30" Type="http://schemas.openxmlformats.org/officeDocument/2006/relationships/footer" Target="footer17.xml"/><Relationship Id="rId74" Type="http://schemas.openxmlformats.org/officeDocument/2006/relationships/header" Target="header43.xml"/><Relationship Id="rId33" Type="http://schemas.openxmlformats.org/officeDocument/2006/relationships/footer" Target="footer4.xml"/><Relationship Id="rId77" Type="http://schemas.openxmlformats.org/officeDocument/2006/relationships/header" Target="header38.xml"/><Relationship Id="rId32" Type="http://schemas.openxmlformats.org/officeDocument/2006/relationships/header" Target="header26.xml"/><Relationship Id="rId76" Type="http://schemas.openxmlformats.org/officeDocument/2006/relationships/image" Target="media/image7.png"/><Relationship Id="rId35" Type="http://schemas.openxmlformats.org/officeDocument/2006/relationships/header" Target="header14.xml"/><Relationship Id="rId79" Type="http://schemas.openxmlformats.org/officeDocument/2006/relationships/footer" Target="footer3.xml"/><Relationship Id="rId34" Type="http://schemas.openxmlformats.org/officeDocument/2006/relationships/header" Target="header12.xml"/><Relationship Id="rId78" Type="http://schemas.openxmlformats.org/officeDocument/2006/relationships/header" Target="header5.xml"/><Relationship Id="rId71" Type="http://schemas.openxmlformats.org/officeDocument/2006/relationships/header" Target="header36.xml"/><Relationship Id="rId70" Type="http://schemas.openxmlformats.org/officeDocument/2006/relationships/header" Target="header34.xml"/><Relationship Id="rId37" Type="http://schemas.openxmlformats.org/officeDocument/2006/relationships/header" Target="header9.xml"/><Relationship Id="rId36" Type="http://schemas.openxmlformats.org/officeDocument/2006/relationships/footer" Target="footer6.xml"/><Relationship Id="rId39" Type="http://schemas.openxmlformats.org/officeDocument/2006/relationships/footer" Target="footer22.xml"/><Relationship Id="rId38" Type="http://schemas.openxmlformats.org/officeDocument/2006/relationships/header" Target="header19.xml"/><Relationship Id="rId62" Type="http://schemas.openxmlformats.org/officeDocument/2006/relationships/header" Target="header10.xml"/><Relationship Id="rId61" Type="http://schemas.openxmlformats.org/officeDocument/2006/relationships/header" Target="header8.xml"/><Relationship Id="rId20" Type="http://schemas.openxmlformats.org/officeDocument/2006/relationships/hyperlink" Target="http://europass.cedefop.europa.eu/documents/curriculum-vitae/templates-instructions" TargetMode="External"/><Relationship Id="rId64" Type="http://schemas.openxmlformats.org/officeDocument/2006/relationships/header" Target="header20.xml"/><Relationship Id="rId63" Type="http://schemas.openxmlformats.org/officeDocument/2006/relationships/footer" Target="footer20.xml"/><Relationship Id="rId22" Type="http://schemas.openxmlformats.org/officeDocument/2006/relationships/header" Target="header41.xml"/><Relationship Id="rId66" Type="http://schemas.openxmlformats.org/officeDocument/2006/relationships/footer" Target="footer18.xml"/><Relationship Id="rId21" Type="http://schemas.openxmlformats.org/officeDocument/2006/relationships/header" Target="header44.xml"/><Relationship Id="rId65" Type="http://schemas.openxmlformats.org/officeDocument/2006/relationships/header" Target="header17.xml"/><Relationship Id="rId24" Type="http://schemas.openxmlformats.org/officeDocument/2006/relationships/header" Target="header28.xml"/><Relationship Id="rId68" Type="http://schemas.openxmlformats.org/officeDocument/2006/relationships/header" Target="header21.xml"/><Relationship Id="rId23" Type="http://schemas.openxmlformats.org/officeDocument/2006/relationships/footer" Target="footer13.xml"/><Relationship Id="rId67" Type="http://schemas.openxmlformats.org/officeDocument/2006/relationships/header" Target="header23.xml"/><Relationship Id="rId60" Type="http://schemas.openxmlformats.org/officeDocument/2006/relationships/footer" Target="footer14.xml"/><Relationship Id="rId26" Type="http://schemas.openxmlformats.org/officeDocument/2006/relationships/footer" Target="footer19.xml"/><Relationship Id="rId25" Type="http://schemas.openxmlformats.org/officeDocument/2006/relationships/header" Target="header31.xml"/><Relationship Id="rId69" Type="http://schemas.openxmlformats.org/officeDocument/2006/relationships/footer" Target="footer2.xml"/><Relationship Id="rId28" Type="http://schemas.openxmlformats.org/officeDocument/2006/relationships/header" Target="header45.xml"/><Relationship Id="rId27" Type="http://schemas.openxmlformats.org/officeDocument/2006/relationships/hyperlink" Target="https://ec.europa.eu/international-partnerships/comm-visibility-requirements_en" TargetMode="External"/><Relationship Id="rId29" Type="http://schemas.openxmlformats.org/officeDocument/2006/relationships/header" Target="header37.xml"/><Relationship Id="rId51" Type="http://schemas.openxmlformats.org/officeDocument/2006/relationships/header" Target="header42.xml"/><Relationship Id="rId50" Type="http://schemas.openxmlformats.org/officeDocument/2006/relationships/hyperlink" Target="mailto:infosubgrantalbania@masterpeace.org" TargetMode="External"/><Relationship Id="rId53" Type="http://schemas.openxmlformats.org/officeDocument/2006/relationships/footer" Target="footer16.xml"/><Relationship Id="rId52" Type="http://schemas.openxmlformats.org/officeDocument/2006/relationships/header" Target="header46.xml"/><Relationship Id="rId11" Type="http://schemas.openxmlformats.org/officeDocument/2006/relationships/image" Target="media/image3.png"/><Relationship Id="rId55" Type="http://schemas.openxmlformats.org/officeDocument/2006/relationships/header" Target="header40.xml"/><Relationship Id="rId10" Type="http://schemas.openxmlformats.org/officeDocument/2006/relationships/image" Target="media/image6.jpg"/><Relationship Id="rId54" Type="http://schemas.openxmlformats.org/officeDocument/2006/relationships/hyperlink" Target="mailto:infosubgrantalbania@masterpeace.org" TargetMode="External"/><Relationship Id="rId13" Type="http://schemas.openxmlformats.org/officeDocument/2006/relationships/image" Target="media/image8.png"/><Relationship Id="rId57" Type="http://schemas.openxmlformats.org/officeDocument/2006/relationships/footer" Target="footer1.xml"/><Relationship Id="rId12" Type="http://schemas.openxmlformats.org/officeDocument/2006/relationships/image" Target="media/image5.png"/><Relationship Id="rId56" Type="http://schemas.openxmlformats.org/officeDocument/2006/relationships/header" Target="header25.xml"/><Relationship Id="rId15" Type="http://schemas.openxmlformats.org/officeDocument/2006/relationships/header" Target="header27.xml"/><Relationship Id="rId59" Type="http://schemas.openxmlformats.org/officeDocument/2006/relationships/header" Target="header13.xml"/><Relationship Id="rId14" Type="http://schemas.openxmlformats.org/officeDocument/2006/relationships/header" Target="header30.xml"/><Relationship Id="rId58" Type="http://schemas.openxmlformats.org/officeDocument/2006/relationships/header" Target="header2.xml"/><Relationship Id="rId17" Type="http://schemas.openxmlformats.org/officeDocument/2006/relationships/header" Target="header33.xml"/><Relationship Id="rId16" Type="http://schemas.openxmlformats.org/officeDocument/2006/relationships/footer" Target="footer12.xml"/><Relationship Id="rId19" Type="http://schemas.openxmlformats.org/officeDocument/2006/relationships/footer" Target="footer15.xml"/><Relationship Id="rId18" Type="http://schemas.openxmlformats.org/officeDocument/2006/relationships/header" Target="header39.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30.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38.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39.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4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4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44.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45.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APNiXco2m9AGnK1bI3uv4NFWDw==">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2021-12-03T19:35:00Z</dcterms:created>
  <dc:creator>Microsoft Office User</dc:creator>
</cp:coreProperties>
</file>